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181C" w14:textId="25445167" w:rsidR="002F10C4" w:rsidRPr="003A55FE" w:rsidRDefault="002F10C4" w:rsidP="003A55FE">
      <w:pPr>
        <w:jc w:val="center"/>
        <w:rPr>
          <w:rFonts w:eastAsia="Times New Roman" w:cstheme="minorHAnsi"/>
          <w:b/>
          <w:bCs/>
          <w:color w:val="1C1C1C"/>
          <w:sz w:val="28"/>
          <w:szCs w:val="28"/>
          <w:bdr w:val="none" w:sz="0" w:space="0" w:color="auto" w:frame="1"/>
          <w:lang w:eastAsia="en-GB"/>
        </w:rPr>
      </w:pPr>
      <w:r w:rsidRPr="00222EBA">
        <w:rPr>
          <w:rStyle w:val="Strong"/>
          <w:rFonts w:cstheme="minorHAnsi"/>
          <w:color w:val="1C1C1C"/>
          <w:sz w:val="28"/>
          <w:szCs w:val="28"/>
          <w:bdr w:val="none" w:sz="0" w:space="0" w:color="auto" w:frame="1"/>
        </w:rPr>
        <w:t>65th ANNUAL GENERAL MEETING OF THE WAGNER SOCIETY</w:t>
      </w:r>
    </w:p>
    <w:p w14:paraId="514995B4" w14:textId="77777777" w:rsidR="002F10C4" w:rsidRPr="00222EBA" w:rsidRDefault="002F10C4" w:rsidP="002F10C4">
      <w:pPr>
        <w:pStyle w:val="NormalWeb"/>
        <w:spacing w:before="0" w:beforeAutospacing="0" w:after="0" w:afterAutospacing="0" w:line="360" w:lineRule="atLeast"/>
        <w:jc w:val="center"/>
        <w:textAlignment w:val="baseline"/>
        <w:rPr>
          <w:rFonts w:asciiTheme="minorHAnsi" w:hAnsiTheme="minorHAnsi" w:cstheme="minorHAnsi"/>
          <w:color w:val="000000"/>
          <w:sz w:val="28"/>
          <w:szCs w:val="28"/>
        </w:rPr>
      </w:pPr>
      <w:r w:rsidRPr="00222EBA">
        <w:rPr>
          <w:rStyle w:val="Strong"/>
          <w:rFonts w:asciiTheme="minorHAnsi" w:hAnsiTheme="minorHAnsi" w:cstheme="minorHAnsi"/>
          <w:color w:val="1C1C1C"/>
          <w:sz w:val="28"/>
          <w:szCs w:val="28"/>
          <w:bdr w:val="none" w:sz="0" w:space="0" w:color="auto" w:frame="1"/>
        </w:rPr>
        <w:t>WEDNESDAY 22nd MAY 201</w:t>
      </w:r>
      <w:r>
        <w:rPr>
          <w:rStyle w:val="Strong"/>
          <w:rFonts w:asciiTheme="minorHAnsi" w:hAnsiTheme="minorHAnsi" w:cstheme="minorHAnsi"/>
          <w:color w:val="1C1C1C"/>
          <w:sz w:val="28"/>
          <w:szCs w:val="28"/>
          <w:bdr w:val="none" w:sz="0" w:space="0" w:color="auto" w:frame="1"/>
        </w:rPr>
        <w:t xml:space="preserve">9 </w:t>
      </w:r>
      <w:r w:rsidRPr="00222EBA">
        <w:rPr>
          <w:rStyle w:val="Strong"/>
          <w:rFonts w:asciiTheme="minorHAnsi" w:hAnsiTheme="minorHAnsi" w:cstheme="minorHAnsi"/>
          <w:color w:val="1C1C1C"/>
          <w:sz w:val="28"/>
          <w:szCs w:val="28"/>
          <w:bdr w:val="none" w:sz="0" w:space="0" w:color="auto" w:frame="1"/>
        </w:rPr>
        <w:t>6pm for 7pm</w:t>
      </w:r>
    </w:p>
    <w:p w14:paraId="0F0108B0" w14:textId="77777777" w:rsidR="002F10C4" w:rsidRDefault="002F10C4" w:rsidP="002F10C4">
      <w:pPr>
        <w:pStyle w:val="NormalWeb"/>
        <w:spacing w:before="0" w:beforeAutospacing="0" w:after="0" w:afterAutospacing="0" w:line="360" w:lineRule="atLeast"/>
        <w:jc w:val="center"/>
        <w:textAlignment w:val="baseline"/>
        <w:rPr>
          <w:rStyle w:val="Strong"/>
          <w:rFonts w:asciiTheme="minorHAnsi" w:hAnsiTheme="minorHAnsi" w:cstheme="minorHAnsi"/>
          <w:color w:val="1C1C1C"/>
          <w:sz w:val="28"/>
          <w:szCs w:val="28"/>
          <w:bdr w:val="none" w:sz="0" w:space="0" w:color="auto" w:frame="1"/>
        </w:rPr>
      </w:pPr>
      <w:r w:rsidRPr="00222EBA">
        <w:rPr>
          <w:rStyle w:val="Strong"/>
          <w:rFonts w:asciiTheme="minorHAnsi" w:hAnsiTheme="minorHAnsi" w:cstheme="minorHAnsi"/>
          <w:color w:val="1C1C1C"/>
          <w:sz w:val="28"/>
          <w:szCs w:val="28"/>
          <w:bdr w:val="none" w:sz="0" w:space="0" w:color="auto" w:frame="1"/>
        </w:rPr>
        <w:t>at Swedenborg Hall, Barter Street, London WC1A 2TH</w:t>
      </w:r>
    </w:p>
    <w:p w14:paraId="35B709CD" w14:textId="77777777" w:rsidR="002F10C4" w:rsidRDefault="002F10C4" w:rsidP="002F10C4">
      <w:pPr>
        <w:pStyle w:val="NormalWeb"/>
        <w:spacing w:before="0" w:beforeAutospacing="0" w:after="0" w:afterAutospacing="0" w:line="360" w:lineRule="atLeast"/>
        <w:jc w:val="center"/>
        <w:textAlignment w:val="baseline"/>
        <w:rPr>
          <w:rStyle w:val="Strong"/>
          <w:rFonts w:asciiTheme="minorHAnsi" w:hAnsiTheme="minorHAnsi" w:cstheme="minorHAnsi"/>
          <w:color w:val="1C1C1C"/>
          <w:sz w:val="28"/>
          <w:szCs w:val="28"/>
          <w:bdr w:val="none" w:sz="0" w:space="0" w:color="auto" w:frame="1"/>
        </w:rPr>
      </w:pPr>
    </w:p>
    <w:p w14:paraId="49FFCA59" w14:textId="77777777" w:rsidR="004B6575" w:rsidRPr="002F10C4" w:rsidRDefault="002F10C4" w:rsidP="002F10C4">
      <w:pPr>
        <w:pStyle w:val="NormalWeb"/>
        <w:spacing w:before="0" w:beforeAutospacing="0" w:after="0" w:afterAutospacing="0" w:line="360" w:lineRule="atLeast"/>
        <w:jc w:val="center"/>
        <w:textAlignment w:val="baseline"/>
        <w:rPr>
          <w:rFonts w:asciiTheme="minorHAnsi" w:hAnsiTheme="minorHAnsi" w:cstheme="minorHAnsi"/>
          <w:color w:val="000000"/>
          <w:sz w:val="28"/>
          <w:szCs w:val="28"/>
          <w:u w:val="single"/>
        </w:rPr>
      </w:pPr>
      <w:r>
        <w:rPr>
          <w:rStyle w:val="Strong"/>
          <w:rFonts w:asciiTheme="minorHAnsi" w:hAnsiTheme="minorHAnsi" w:cstheme="minorHAnsi"/>
          <w:color w:val="1C1C1C"/>
          <w:sz w:val="28"/>
          <w:szCs w:val="28"/>
          <w:u w:val="single"/>
          <w:bdr w:val="none" w:sz="0" w:space="0" w:color="auto" w:frame="1"/>
        </w:rPr>
        <w:t xml:space="preserve">PROXY VOTING </w:t>
      </w:r>
    </w:p>
    <w:p w14:paraId="7502A01B" w14:textId="77777777" w:rsidR="004B6575" w:rsidRPr="004B6575" w:rsidRDefault="004B6575" w:rsidP="002F10C4">
      <w:pPr>
        <w:spacing w:before="100" w:beforeAutospacing="1" w:after="100" w:afterAutospacing="1"/>
        <w:jc w:val="both"/>
        <w:rPr>
          <w:rFonts w:ascii="Century Gothic" w:eastAsia="Times New Roman" w:hAnsi="Century Gothic" w:cs="Times New Roman"/>
          <w:i/>
          <w:iCs/>
          <w:color w:val="000000"/>
          <w:lang w:eastAsia="en-GB"/>
        </w:rPr>
      </w:pPr>
      <w:r w:rsidRPr="004B6575">
        <w:rPr>
          <w:rFonts w:ascii="Century Gothic" w:eastAsia="Times New Roman" w:hAnsi="Century Gothic" w:cs="Times New Roman"/>
          <w:i/>
          <w:iCs/>
          <w:color w:val="000000"/>
          <w:lang w:eastAsia="en-GB"/>
        </w:rPr>
        <w:t xml:space="preserve">In accordance with Clauses 11(a)(iv) &amp; </w:t>
      </w:r>
      <w:r w:rsidR="002F10C4">
        <w:rPr>
          <w:rFonts w:ascii="Century Gothic" w:eastAsia="Times New Roman" w:hAnsi="Century Gothic" w:cs="Times New Roman"/>
          <w:i/>
          <w:iCs/>
          <w:color w:val="000000"/>
          <w:lang w:eastAsia="en-GB"/>
        </w:rPr>
        <w:t>11(a)</w:t>
      </w:r>
      <w:r w:rsidRPr="004B6575">
        <w:rPr>
          <w:rFonts w:ascii="Century Gothic" w:eastAsia="Times New Roman" w:hAnsi="Century Gothic" w:cs="Times New Roman"/>
          <w:i/>
          <w:iCs/>
          <w:color w:val="000000"/>
          <w:lang w:eastAsia="en-GB"/>
        </w:rPr>
        <w:t xml:space="preserve">(v) of the Society’s Constitution, a member is entitled to appoint another member as his proxy to represent him at the meeting and to indicate </w:t>
      </w:r>
      <w:r w:rsidR="002F10C4">
        <w:rPr>
          <w:rFonts w:ascii="Century Gothic" w:eastAsia="Times New Roman" w:hAnsi="Century Gothic" w:cs="Times New Roman"/>
          <w:i/>
          <w:iCs/>
          <w:color w:val="000000"/>
          <w:lang w:eastAsia="en-GB"/>
        </w:rPr>
        <w:t>how</w:t>
      </w:r>
      <w:r w:rsidRPr="004B6575">
        <w:rPr>
          <w:rFonts w:ascii="Century Gothic" w:eastAsia="Times New Roman" w:hAnsi="Century Gothic" w:cs="Times New Roman"/>
          <w:i/>
          <w:iCs/>
          <w:color w:val="000000"/>
          <w:lang w:eastAsia="en-GB"/>
        </w:rPr>
        <w:t xml:space="preserve">, if a poll is demanded, he wishes the proxy to vote </w:t>
      </w:r>
      <w:r w:rsidR="002F10C4">
        <w:rPr>
          <w:rFonts w:ascii="Century Gothic" w:eastAsia="Times New Roman" w:hAnsi="Century Gothic" w:cs="Times New Roman"/>
          <w:i/>
          <w:iCs/>
          <w:color w:val="000000"/>
          <w:lang w:eastAsia="en-GB"/>
        </w:rPr>
        <w:t>on</w:t>
      </w:r>
      <w:r w:rsidRPr="004B6575">
        <w:rPr>
          <w:rFonts w:ascii="Century Gothic" w:eastAsia="Times New Roman" w:hAnsi="Century Gothic" w:cs="Times New Roman"/>
          <w:i/>
          <w:iCs/>
          <w:color w:val="000000"/>
          <w:lang w:eastAsia="en-GB"/>
        </w:rPr>
        <w:t xml:space="preserve"> each of </w:t>
      </w:r>
      <w:r w:rsidR="00E773B1">
        <w:rPr>
          <w:rFonts w:ascii="Century Gothic" w:eastAsia="Times New Roman" w:hAnsi="Century Gothic" w:cs="Times New Roman"/>
          <w:i/>
          <w:iCs/>
          <w:color w:val="000000"/>
          <w:lang w:eastAsia="en-GB"/>
        </w:rPr>
        <w:t xml:space="preserve">the </w:t>
      </w:r>
      <w:r w:rsidR="002F10C4">
        <w:rPr>
          <w:rFonts w:ascii="Century Gothic" w:eastAsia="Times New Roman" w:hAnsi="Century Gothic" w:cs="Times New Roman"/>
          <w:i/>
          <w:iCs/>
          <w:color w:val="000000"/>
          <w:lang w:eastAsia="en-GB"/>
        </w:rPr>
        <w:t>items</w:t>
      </w:r>
      <w:r w:rsidRPr="004B6575">
        <w:rPr>
          <w:rFonts w:ascii="Century Gothic" w:eastAsia="Times New Roman" w:hAnsi="Century Gothic" w:cs="Times New Roman"/>
          <w:i/>
          <w:iCs/>
          <w:color w:val="000000"/>
          <w:lang w:eastAsia="en-GB"/>
        </w:rPr>
        <w:t xml:space="preserve"> specified </w:t>
      </w:r>
      <w:r w:rsidR="002F10C4">
        <w:rPr>
          <w:rFonts w:ascii="Century Gothic" w:eastAsia="Times New Roman" w:hAnsi="Century Gothic" w:cs="Times New Roman"/>
          <w:i/>
          <w:iCs/>
          <w:color w:val="000000"/>
          <w:lang w:eastAsia="en-GB"/>
        </w:rPr>
        <w:t>on</w:t>
      </w:r>
      <w:r w:rsidRPr="004B6575">
        <w:rPr>
          <w:rFonts w:ascii="Century Gothic" w:eastAsia="Times New Roman" w:hAnsi="Century Gothic" w:cs="Times New Roman"/>
          <w:i/>
          <w:iCs/>
          <w:color w:val="000000"/>
          <w:lang w:eastAsia="en-GB"/>
        </w:rPr>
        <w:t xml:space="preserve"> the </w:t>
      </w:r>
      <w:r w:rsidR="002F10C4">
        <w:rPr>
          <w:rFonts w:ascii="Century Gothic" w:eastAsia="Times New Roman" w:hAnsi="Century Gothic" w:cs="Times New Roman"/>
          <w:i/>
          <w:iCs/>
          <w:color w:val="000000"/>
          <w:lang w:eastAsia="en-GB"/>
        </w:rPr>
        <w:t>Proxy Voting Form</w:t>
      </w:r>
      <w:r w:rsidRPr="004B6575">
        <w:rPr>
          <w:rFonts w:ascii="Century Gothic" w:eastAsia="Times New Roman" w:hAnsi="Century Gothic" w:cs="Times New Roman"/>
          <w:i/>
          <w:iCs/>
          <w:color w:val="000000"/>
          <w:lang w:eastAsia="en-GB"/>
        </w:rPr>
        <w:t xml:space="preserve">. For the purposes of counting any proxy votes, the Committee has appointed </w:t>
      </w:r>
      <w:r w:rsidR="002F10C4">
        <w:rPr>
          <w:rFonts w:ascii="Century Gothic" w:eastAsia="Times New Roman" w:hAnsi="Century Gothic" w:cs="Times New Roman"/>
          <w:i/>
          <w:iCs/>
          <w:color w:val="000000"/>
          <w:lang w:eastAsia="en-GB"/>
        </w:rPr>
        <w:t>the Secretary</w:t>
      </w:r>
      <w:r w:rsidRPr="004B6575">
        <w:rPr>
          <w:rFonts w:ascii="Century Gothic" w:eastAsia="Times New Roman" w:hAnsi="Century Gothic" w:cs="Times New Roman"/>
          <w:i/>
          <w:iCs/>
          <w:color w:val="000000"/>
          <w:lang w:eastAsia="en-GB"/>
        </w:rPr>
        <w:t xml:space="preserve"> as Scrutineer in accordance with Clause 11(a)(v)(cc) of the Society’s Constitution.</w:t>
      </w:r>
    </w:p>
    <w:p w14:paraId="00C51B9B" w14:textId="77777777" w:rsidR="004B6575" w:rsidRPr="004B6575" w:rsidRDefault="004B6575" w:rsidP="002F10C4">
      <w:pPr>
        <w:spacing w:before="100" w:beforeAutospacing="1" w:after="100" w:afterAutospacing="1"/>
        <w:jc w:val="both"/>
        <w:rPr>
          <w:rFonts w:ascii="Century Gothic" w:eastAsia="Times New Roman" w:hAnsi="Century Gothic" w:cs="Times New Roman"/>
          <w:i/>
          <w:iCs/>
          <w:color w:val="000000"/>
          <w:lang w:eastAsia="en-GB"/>
        </w:rPr>
      </w:pPr>
      <w:r w:rsidRPr="004B6575">
        <w:rPr>
          <w:rFonts w:ascii="Century Gothic" w:eastAsia="Times New Roman" w:hAnsi="Century Gothic" w:cs="Times New Roman"/>
          <w:i/>
          <w:iCs/>
          <w:color w:val="000000"/>
          <w:lang w:eastAsia="en-GB"/>
        </w:rPr>
        <w:t xml:space="preserve">PLEASE NOTE that all </w:t>
      </w:r>
      <w:r w:rsidR="002F10C4">
        <w:rPr>
          <w:rFonts w:ascii="Century Gothic" w:eastAsia="Times New Roman" w:hAnsi="Century Gothic" w:cs="Times New Roman"/>
          <w:i/>
          <w:iCs/>
          <w:color w:val="000000"/>
          <w:lang w:eastAsia="en-GB"/>
        </w:rPr>
        <w:t>Proxy Voting Forms</w:t>
      </w:r>
      <w:r w:rsidRPr="004B6575">
        <w:rPr>
          <w:rFonts w:ascii="Century Gothic" w:eastAsia="Times New Roman" w:hAnsi="Century Gothic" w:cs="Times New Roman"/>
          <w:i/>
          <w:iCs/>
          <w:color w:val="000000"/>
          <w:lang w:eastAsia="en-GB"/>
        </w:rPr>
        <w:t xml:space="preserve"> must be received by the Scrutineer no l</w:t>
      </w:r>
      <w:r w:rsidR="002F10C4">
        <w:rPr>
          <w:rFonts w:ascii="Century Gothic" w:eastAsia="Times New Roman" w:hAnsi="Century Gothic" w:cs="Times New Roman"/>
          <w:i/>
          <w:iCs/>
          <w:color w:val="000000"/>
          <w:lang w:eastAsia="en-GB"/>
        </w:rPr>
        <w:t>ater</w:t>
      </w:r>
      <w:r w:rsidRPr="004B6575">
        <w:rPr>
          <w:rFonts w:ascii="Century Gothic" w:eastAsia="Times New Roman" w:hAnsi="Century Gothic" w:cs="Times New Roman"/>
          <w:i/>
          <w:iCs/>
          <w:color w:val="000000"/>
          <w:lang w:eastAsia="en-GB"/>
        </w:rPr>
        <w:t xml:space="preserve"> than </w:t>
      </w:r>
      <w:r w:rsidR="002F10C4">
        <w:rPr>
          <w:rFonts w:ascii="Century Gothic" w:eastAsia="Times New Roman" w:hAnsi="Century Gothic" w:cs="Times New Roman"/>
          <w:i/>
          <w:iCs/>
          <w:color w:val="000000"/>
          <w:lang w:eastAsia="en-GB"/>
        </w:rPr>
        <w:t>Monday 20</w:t>
      </w:r>
      <w:r w:rsidR="002F10C4" w:rsidRPr="002F10C4">
        <w:rPr>
          <w:rFonts w:ascii="Century Gothic" w:eastAsia="Times New Roman" w:hAnsi="Century Gothic" w:cs="Times New Roman"/>
          <w:i/>
          <w:iCs/>
          <w:color w:val="000000"/>
          <w:vertAlign w:val="superscript"/>
          <w:lang w:eastAsia="en-GB"/>
        </w:rPr>
        <w:t>th</w:t>
      </w:r>
      <w:r w:rsidR="002F10C4">
        <w:rPr>
          <w:rFonts w:ascii="Century Gothic" w:eastAsia="Times New Roman" w:hAnsi="Century Gothic" w:cs="Times New Roman"/>
          <w:i/>
          <w:iCs/>
          <w:color w:val="000000"/>
          <w:lang w:eastAsia="en-GB"/>
        </w:rPr>
        <w:t xml:space="preserve"> May</w:t>
      </w:r>
      <w:r w:rsidRPr="004B6575">
        <w:rPr>
          <w:rFonts w:ascii="Century Gothic" w:eastAsia="Times New Roman" w:hAnsi="Century Gothic" w:cs="Times New Roman"/>
          <w:i/>
          <w:iCs/>
          <w:color w:val="000000"/>
          <w:lang w:eastAsia="en-GB"/>
        </w:rPr>
        <w:t xml:space="preserve"> and </w:t>
      </w:r>
      <w:r w:rsidR="002F10C4">
        <w:rPr>
          <w:rFonts w:ascii="Century Gothic" w:eastAsia="Times New Roman" w:hAnsi="Century Gothic" w:cs="Times New Roman"/>
          <w:i/>
          <w:iCs/>
          <w:color w:val="000000"/>
          <w:lang w:eastAsia="en-GB"/>
        </w:rPr>
        <w:t xml:space="preserve">must be sent by email to </w:t>
      </w:r>
      <w:r w:rsidRPr="004B6575">
        <w:rPr>
          <w:rFonts w:ascii="Century Gothic" w:eastAsia="Times New Roman" w:hAnsi="Century Gothic" w:cs="Times New Roman"/>
          <w:i/>
          <w:iCs/>
          <w:color w:val="000000"/>
          <w:lang w:eastAsia="en-GB"/>
        </w:rPr>
        <w:t> </w:t>
      </w:r>
      <w:hyperlink r:id="rId7" w:history="1">
        <w:r w:rsidRPr="004B6575">
          <w:rPr>
            <w:rFonts w:ascii="Century Gothic" w:eastAsia="Times New Roman" w:hAnsi="Century Gothic" w:cs="Times New Roman"/>
            <w:i/>
            <w:iCs/>
            <w:color w:val="0000FF"/>
            <w:u w:val="single"/>
            <w:lang w:eastAsia="en-GB"/>
          </w:rPr>
          <w:t>secretary@wagnersociety.org</w:t>
        </w:r>
      </w:hyperlink>
      <w:r w:rsidR="002F10C4">
        <w:rPr>
          <w:rFonts w:ascii="Century Gothic" w:eastAsia="Times New Roman" w:hAnsi="Century Gothic" w:cs="Times New Roman"/>
          <w:i/>
          <w:iCs/>
          <w:color w:val="000000"/>
          <w:lang w:eastAsia="en-GB"/>
        </w:rPr>
        <w:t xml:space="preserve"> or by post to The Secretary, 21, Hollymead Road, Coulsdon Surrey CR5 3LQ</w:t>
      </w:r>
    </w:p>
    <w:p w14:paraId="24C0BD16" w14:textId="77777777" w:rsidR="002F10C4" w:rsidRPr="004B6575" w:rsidRDefault="002F10C4" w:rsidP="002F10C4">
      <w:pPr>
        <w:spacing w:before="100" w:beforeAutospacing="1" w:after="100" w:afterAutospacing="1"/>
        <w:jc w:val="center"/>
        <w:rPr>
          <w:rFonts w:ascii="Century Gothic" w:eastAsia="Times New Roman" w:hAnsi="Century Gothic" w:cs="Times New Roman"/>
          <w:b/>
          <w:bCs/>
          <w:color w:val="000000"/>
          <w:lang w:eastAsia="en-GB"/>
        </w:rPr>
      </w:pPr>
      <w:r w:rsidRPr="004B6575">
        <w:rPr>
          <w:rFonts w:ascii="Century Gothic" w:eastAsia="Times New Roman" w:hAnsi="Century Gothic" w:cs="Times New Roman"/>
          <w:b/>
          <w:bCs/>
          <w:color w:val="000000"/>
          <w:u w:val="single"/>
          <w:lang w:eastAsia="en-GB"/>
        </w:rPr>
        <w:t>IMPORTANT NOTES</w:t>
      </w:r>
    </w:p>
    <w:p w14:paraId="1122BC2E" w14:textId="77777777" w:rsidR="00506770" w:rsidRDefault="002F10C4" w:rsidP="00506770">
      <w:pPr>
        <w:pStyle w:val="ListParagraph"/>
        <w:numPr>
          <w:ilvl w:val="0"/>
          <w:numId w:val="23"/>
        </w:numPr>
        <w:spacing w:before="100" w:beforeAutospacing="1" w:after="100" w:afterAutospacing="1"/>
        <w:jc w:val="both"/>
        <w:rPr>
          <w:rFonts w:ascii="Century Gothic" w:eastAsia="Times New Roman" w:hAnsi="Century Gothic" w:cs="Times New Roman"/>
          <w:color w:val="000000"/>
          <w:lang w:eastAsia="en-GB"/>
        </w:rPr>
      </w:pPr>
      <w:r w:rsidRPr="00506770">
        <w:rPr>
          <w:rFonts w:ascii="Century Gothic" w:eastAsia="Times New Roman" w:hAnsi="Century Gothic" w:cs="Times New Roman"/>
          <w:color w:val="000000"/>
          <w:lang w:eastAsia="en-GB"/>
        </w:rPr>
        <w:t>By nominating another member of the Society as your proxy you are giving that member the right to represent you at the meeting and to vote on your behalf in any poll.</w:t>
      </w:r>
    </w:p>
    <w:p w14:paraId="7C99DEC0" w14:textId="77777777" w:rsidR="00506770" w:rsidRDefault="00506770" w:rsidP="00506770">
      <w:pPr>
        <w:pStyle w:val="ListParagraph"/>
        <w:spacing w:before="100" w:beforeAutospacing="1" w:after="100" w:afterAutospacing="1"/>
        <w:jc w:val="both"/>
        <w:rPr>
          <w:rFonts w:ascii="Century Gothic" w:eastAsia="Times New Roman" w:hAnsi="Century Gothic" w:cs="Times New Roman"/>
          <w:color w:val="000000"/>
          <w:lang w:eastAsia="en-GB"/>
        </w:rPr>
      </w:pPr>
    </w:p>
    <w:p w14:paraId="3603707D" w14:textId="77777777" w:rsidR="00506770" w:rsidRDefault="002F10C4" w:rsidP="00506770">
      <w:pPr>
        <w:pStyle w:val="ListParagraph"/>
        <w:numPr>
          <w:ilvl w:val="0"/>
          <w:numId w:val="23"/>
        </w:numPr>
        <w:spacing w:before="100" w:beforeAutospacing="1" w:after="100" w:afterAutospacing="1"/>
        <w:jc w:val="both"/>
        <w:rPr>
          <w:rFonts w:ascii="Century Gothic" w:eastAsia="Times New Roman" w:hAnsi="Century Gothic" w:cs="Times New Roman"/>
          <w:color w:val="000000"/>
          <w:lang w:eastAsia="en-GB"/>
        </w:rPr>
      </w:pPr>
      <w:r w:rsidRPr="00506770">
        <w:rPr>
          <w:rFonts w:ascii="Century Gothic" w:eastAsia="Times New Roman" w:hAnsi="Century Gothic" w:cs="Times New Roman"/>
          <w:color w:val="000000"/>
          <w:lang w:eastAsia="en-GB"/>
        </w:rPr>
        <w:t>A poll may be demanded by not less than ten members present at the meeting and having the right to vote on the resolution, or by the Cha</w:t>
      </w:r>
      <w:r w:rsidR="00E773B1">
        <w:rPr>
          <w:rFonts w:ascii="Century Gothic" w:eastAsia="Times New Roman" w:hAnsi="Century Gothic" w:cs="Times New Roman"/>
          <w:color w:val="000000"/>
          <w:lang w:eastAsia="en-GB"/>
        </w:rPr>
        <w:t>ir</w:t>
      </w:r>
      <w:r w:rsidRPr="00506770">
        <w:rPr>
          <w:rFonts w:ascii="Century Gothic" w:eastAsia="Times New Roman" w:hAnsi="Century Gothic" w:cs="Times New Roman"/>
          <w:color w:val="000000"/>
          <w:lang w:eastAsia="en-GB"/>
        </w:rPr>
        <w:t xml:space="preserve">man. </w:t>
      </w:r>
      <w:r w:rsidR="00506770" w:rsidRPr="00506770">
        <w:rPr>
          <w:rFonts w:ascii="Century Gothic" w:eastAsia="Times New Roman" w:hAnsi="Century Gothic" w:cs="Times New Roman"/>
          <w:color w:val="000000"/>
          <w:lang w:eastAsia="en-GB"/>
        </w:rPr>
        <w:t xml:space="preserve"> </w:t>
      </w:r>
      <w:r w:rsidRPr="00506770">
        <w:rPr>
          <w:rFonts w:ascii="Century Gothic" w:eastAsia="Times New Roman" w:hAnsi="Century Gothic" w:cs="Times New Roman"/>
          <w:color w:val="000000"/>
          <w:lang w:eastAsia="en-GB"/>
        </w:rPr>
        <w:t xml:space="preserve">Members present at the meeting shall have the right, on a show of hands, to nominate an additional Scrutineer to assist the Scrutineer in counting the votes. </w:t>
      </w:r>
    </w:p>
    <w:p w14:paraId="3CFF2987" w14:textId="77777777" w:rsidR="00506770" w:rsidRPr="00506770" w:rsidRDefault="00506770" w:rsidP="00506770">
      <w:pPr>
        <w:pStyle w:val="ListParagraph"/>
        <w:rPr>
          <w:rFonts w:ascii="Century Gothic" w:eastAsia="Times New Roman" w:hAnsi="Century Gothic" w:cs="Times New Roman"/>
          <w:color w:val="000000"/>
          <w:lang w:eastAsia="en-GB"/>
        </w:rPr>
      </w:pPr>
    </w:p>
    <w:p w14:paraId="23E8E9C6" w14:textId="77777777" w:rsidR="00506770" w:rsidRDefault="002F10C4" w:rsidP="00506770">
      <w:pPr>
        <w:pStyle w:val="ListParagraph"/>
        <w:numPr>
          <w:ilvl w:val="0"/>
          <w:numId w:val="23"/>
        </w:numPr>
        <w:spacing w:before="100" w:beforeAutospacing="1" w:after="100" w:afterAutospacing="1"/>
        <w:jc w:val="both"/>
        <w:rPr>
          <w:rFonts w:ascii="Century Gothic" w:eastAsia="Times New Roman" w:hAnsi="Century Gothic" w:cs="Times New Roman"/>
          <w:color w:val="000000"/>
          <w:lang w:eastAsia="en-GB"/>
        </w:rPr>
      </w:pPr>
      <w:r w:rsidRPr="00506770">
        <w:rPr>
          <w:rFonts w:ascii="Century Gothic" w:eastAsia="Times New Roman" w:hAnsi="Century Gothic" w:cs="Times New Roman"/>
          <w:color w:val="000000"/>
          <w:lang w:eastAsia="en-GB"/>
        </w:rPr>
        <w:t>All Members present whether in person or by proxy shall be entitled to vote.</w:t>
      </w:r>
    </w:p>
    <w:p w14:paraId="395D2094" w14:textId="77777777" w:rsidR="00506770" w:rsidRPr="00506770" w:rsidRDefault="00506770" w:rsidP="00506770">
      <w:pPr>
        <w:pStyle w:val="ListParagraph"/>
        <w:rPr>
          <w:rFonts w:ascii="Century Gothic" w:eastAsia="Times New Roman" w:hAnsi="Century Gothic" w:cs="Times New Roman"/>
          <w:color w:val="000000"/>
          <w:lang w:eastAsia="en-GB"/>
        </w:rPr>
      </w:pPr>
    </w:p>
    <w:p w14:paraId="44B7AAD4" w14:textId="77777777" w:rsidR="004B6575" w:rsidRPr="00506770" w:rsidRDefault="002F10C4" w:rsidP="00506770">
      <w:pPr>
        <w:pStyle w:val="ListParagraph"/>
        <w:numPr>
          <w:ilvl w:val="0"/>
          <w:numId w:val="23"/>
        </w:numPr>
        <w:spacing w:before="100" w:beforeAutospacing="1" w:after="100" w:afterAutospacing="1"/>
        <w:jc w:val="both"/>
        <w:rPr>
          <w:rFonts w:ascii="Century Gothic" w:eastAsia="Times New Roman" w:hAnsi="Century Gothic" w:cs="Times New Roman"/>
          <w:color w:val="000000"/>
          <w:lang w:eastAsia="en-GB"/>
        </w:rPr>
      </w:pPr>
      <w:r w:rsidRPr="00506770">
        <w:rPr>
          <w:rFonts w:ascii="Century Gothic" w:eastAsia="Times New Roman" w:hAnsi="Century Gothic" w:cs="Times New Roman"/>
          <w:color w:val="000000"/>
          <w:lang w:eastAsia="en-GB"/>
        </w:rPr>
        <w:t>Any Proxies submitted before the meeting for any Member present at the meeting shall cease to be valid.</w:t>
      </w:r>
    </w:p>
    <w:p w14:paraId="5521516B"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p w14:paraId="7A3D5DDE"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p w14:paraId="1F471259" w14:textId="77777777" w:rsidR="00506770" w:rsidRPr="004B6575" w:rsidRDefault="00506770" w:rsidP="00506770">
      <w:pPr>
        <w:spacing w:before="100" w:beforeAutospacing="1" w:after="100" w:afterAutospacing="1"/>
        <w:jc w:val="both"/>
        <w:rPr>
          <w:rFonts w:ascii="Century Gothic" w:eastAsia="Times New Roman" w:hAnsi="Century Gothic" w:cs="Times New Roman"/>
          <w:color w:val="000000"/>
          <w:lang w:eastAsia="en-GB"/>
        </w:rPr>
      </w:pPr>
    </w:p>
    <w:p w14:paraId="0497AE30" w14:textId="77777777" w:rsidR="00506770" w:rsidRDefault="00506770" w:rsidP="00506770">
      <w:pPr>
        <w:pStyle w:val="NormalWeb"/>
        <w:spacing w:before="0" w:beforeAutospacing="0" w:after="0" w:afterAutospacing="0" w:line="360" w:lineRule="atLeast"/>
        <w:jc w:val="center"/>
        <w:textAlignment w:val="baseline"/>
        <w:rPr>
          <w:rStyle w:val="Strong"/>
          <w:rFonts w:asciiTheme="minorHAnsi" w:hAnsiTheme="minorHAnsi" w:cstheme="minorHAnsi"/>
          <w:color w:val="1C1C1C"/>
          <w:sz w:val="28"/>
          <w:szCs w:val="28"/>
          <w:bdr w:val="none" w:sz="0" w:space="0" w:color="auto" w:frame="1"/>
        </w:rPr>
      </w:pPr>
    </w:p>
    <w:p w14:paraId="4A021059" w14:textId="77777777" w:rsidR="006844A1" w:rsidRDefault="006844A1">
      <w:pPr>
        <w:rPr>
          <w:rStyle w:val="Strong"/>
          <w:rFonts w:eastAsia="Times New Roman" w:cstheme="minorHAnsi"/>
          <w:color w:val="1C1C1C"/>
          <w:sz w:val="28"/>
          <w:szCs w:val="28"/>
          <w:bdr w:val="none" w:sz="0" w:space="0" w:color="auto" w:frame="1"/>
          <w:lang w:eastAsia="en-GB"/>
        </w:rPr>
      </w:pPr>
      <w:r>
        <w:rPr>
          <w:rStyle w:val="Strong"/>
          <w:rFonts w:cstheme="minorHAnsi"/>
          <w:color w:val="1C1C1C"/>
          <w:sz w:val="28"/>
          <w:szCs w:val="28"/>
          <w:bdr w:val="none" w:sz="0" w:space="0" w:color="auto" w:frame="1"/>
        </w:rPr>
        <w:br w:type="page"/>
      </w:r>
    </w:p>
    <w:p w14:paraId="4C3A06EA" w14:textId="77777777" w:rsidR="00506770" w:rsidRPr="00222EBA" w:rsidRDefault="00506770" w:rsidP="00506770">
      <w:pPr>
        <w:pStyle w:val="NormalWeb"/>
        <w:spacing w:before="0" w:beforeAutospacing="0" w:after="0" w:afterAutospacing="0" w:line="360" w:lineRule="atLeast"/>
        <w:jc w:val="center"/>
        <w:textAlignment w:val="baseline"/>
        <w:rPr>
          <w:rFonts w:asciiTheme="minorHAnsi" w:hAnsiTheme="minorHAnsi" w:cstheme="minorHAnsi"/>
          <w:color w:val="000000"/>
          <w:sz w:val="28"/>
          <w:szCs w:val="28"/>
        </w:rPr>
      </w:pPr>
      <w:r w:rsidRPr="00222EBA">
        <w:rPr>
          <w:rStyle w:val="Strong"/>
          <w:rFonts w:asciiTheme="minorHAnsi" w:hAnsiTheme="minorHAnsi" w:cstheme="minorHAnsi"/>
          <w:color w:val="1C1C1C"/>
          <w:sz w:val="28"/>
          <w:szCs w:val="28"/>
          <w:bdr w:val="none" w:sz="0" w:space="0" w:color="auto" w:frame="1"/>
        </w:rPr>
        <w:lastRenderedPageBreak/>
        <w:t>65th ANNUAL GENERAL MEETING OF THE WAGNER SOCIETY</w:t>
      </w:r>
    </w:p>
    <w:p w14:paraId="69281E04" w14:textId="77777777" w:rsidR="00506770" w:rsidRPr="00222EBA" w:rsidRDefault="00506770" w:rsidP="00506770">
      <w:pPr>
        <w:pStyle w:val="NormalWeb"/>
        <w:spacing w:before="0" w:beforeAutospacing="0" w:after="0" w:afterAutospacing="0" w:line="360" w:lineRule="atLeast"/>
        <w:jc w:val="center"/>
        <w:textAlignment w:val="baseline"/>
        <w:rPr>
          <w:rFonts w:asciiTheme="minorHAnsi" w:hAnsiTheme="minorHAnsi" w:cstheme="minorHAnsi"/>
          <w:color w:val="000000"/>
          <w:sz w:val="28"/>
          <w:szCs w:val="28"/>
        </w:rPr>
      </w:pPr>
      <w:r w:rsidRPr="00222EBA">
        <w:rPr>
          <w:rStyle w:val="Strong"/>
          <w:rFonts w:asciiTheme="minorHAnsi" w:hAnsiTheme="minorHAnsi" w:cstheme="minorHAnsi"/>
          <w:color w:val="1C1C1C"/>
          <w:sz w:val="28"/>
          <w:szCs w:val="28"/>
          <w:bdr w:val="none" w:sz="0" w:space="0" w:color="auto" w:frame="1"/>
        </w:rPr>
        <w:t>WEDNESDAY 22nd MAY 201</w:t>
      </w:r>
      <w:r>
        <w:rPr>
          <w:rStyle w:val="Strong"/>
          <w:rFonts w:asciiTheme="minorHAnsi" w:hAnsiTheme="minorHAnsi" w:cstheme="minorHAnsi"/>
          <w:color w:val="1C1C1C"/>
          <w:sz w:val="28"/>
          <w:szCs w:val="28"/>
          <w:bdr w:val="none" w:sz="0" w:space="0" w:color="auto" w:frame="1"/>
        </w:rPr>
        <w:t xml:space="preserve">9 </w:t>
      </w:r>
      <w:r w:rsidRPr="00222EBA">
        <w:rPr>
          <w:rStyle w:val="Strong"/>
          <w:rFonts w:asciiTheme="minorHAnsi" w:hAnsiTheme="minorHAnsi" w:cstheme="minorHAnsi"/>
          <w:color w:val="1C1C1C"/>
          <w:sz w:val="28"/>
          <w:szCs w:val="28"/>
          <w:bdr w:val="none" w:sz="0" w:space="0" w:color="auto" w:frame="1"/>
        </w:rPr>
        <w:t>6pm for 7pm</w:t>
      </w:r>
    </w:p>
    <w:p w14:paraId="43146595" w14:textId="77777777" w:rsidR="00506770" w:rsidRDefault="00506770" w:rsidP="00506770">
      <w:pPr>
        <w:pStyle w:val="NormalWeb"/>
        <w:spacing w:before="0" w:beforeAutospacing="0" w:after="0" w:afterAutospacing="0" w:line="360" w:lineRule="atLeast"/>
        <w:jc w:val="center"/>
        <w:textAlignment w:val="baseline"/>
        <w:rPr>
          <w:rStyle w:val="Strong"/>
          <w:rFonts w:asciiTheme="minorHAnsi" w:hAnsiTheme="minorHAnsi" w:cstheme="minorHAnsi"/>
          <w:color w:val="1C1C1C"/>
          <w:sz w:val="28"/>
          <w:szCs w:val="28"/>
          <w:bdr w:val="none" w:sz="0" w:space="0" w:color="auto" w:frame="1"/>
        </w:rPr>
      </w:pPr>
      <w:r w:rsidRPr="00222EBA">
        <w:rPr>
          <w:rStyle w:val="Strong"/>
          <w:rFonts w:asciiTheme="minorHAnsi" w:hAnsiTheme="minorHAnsi" w:cstheme="minorHAnsi"/>
          <w:color w:val="1C1C1C"/>
          <w:sz w:val="28"/>
          <w:szCs w:val="28"/>
          <w:bdr w:val="none" w:sz="0" w:space="0" w:color="auto" w:frame="1"/>
        </w:rPr>
        <w:t>at Swedenborg Hall, Barter Street, London WC1A 2TH</w:t>
      </w:r>
    </w:p>
    <w:p w14:paraId="0089CEB6" w14:textId="77777777" w:rsidR="00506770" w:rsidRDefault="00506770" w:rsidP="00506770">
      <w:pPr>
        <w:pStyle w:val="NormalWeb"/>
        <w:spacing w:before="0" w:beforeAutospacing="0" w:after="0" w:afterAutospacing="0" w:line="360" w:lineRule="atLeast"/>
        <w:jc w:val="center"/>
        <w:textAlignment w:val="baseline"/>
        <w:rPr>
          <w:rStyle w:val="Strong"/>
          <w:rFonts w:asciiTheme="minorHAnsi" w:hAnsiTheme="minorHAnsi" w:cstheme="minorHAnsi"/>
          <w:color w:val="1C1C1C"/>
          <w:sz w:val="28"/>
          <w:szCs w:val="28"/>
          <w:bdr w:val="none" w:sz="0" w:space="0" w:color="auto" w:frame="1"/>
        </w:rPr>
      </w:pPr>
    </w:p>
    <w:p w14:paraId="41CBDDD4" w14:textId="77777777" w:rsidR="00506770" w:rsidRPr="002F10C4" w:rsidRDefault="00506770" w:rsidP="00506770">
      <w:pPr>
        <w:pStyle w:val="NormalWeb"/>
        <w:spacing w:before="0" w:beforeAutospacing="0" w:after="0" w:afterAutospacing="0" w:line="360" w:lineRule="atLeast"/>
        <w:jc w:val="center"/>
        <w:textAlignment w:val="baseline"/>
        <w:rPr>
          <w:rFonts w:asciiTheme="minorHAnsi" w:hAnsiTheme="minorHAnsi" w:cstheme="minorHAnsi"/>
          <w:color w:val="000000"/>
          <w:sz w:val="28"/>
          <w:szCs w:val="28"/>
          <w:u w:val="single"/>
        </w:rPr>
      </w:pPr>
      <w:r>
        <w:rPr>
          <w:rStyle w:val="Strong"/>
          <w:rFonts w:asciiTheme="minorHAnsi" w:hAnsiTheme="minorHAnsi" w:cstheme="minorHAnsi"/>
          <w:color w:val="1C1C1C"/>
          <w:sz w:val="28"/>
          <w:szCs w:val="28"/>
          <w:u w:val="single"/>
          <w:bdr w:val="none" w:sz="0" w:space="0" w:color="auto" w:frame="1"/>
        </w:rPr>
        <w:t xml:space="preserve">PROXY VOTING FORM </w:t>
      </w:r>
    </w:p>
    <w:p w14:paraId="4509F352"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I appoint the CHAIRMAN of the meeting or </w:t>
      </w:r>
      <w:r>
        <w:rPr>
          <w:rFonts w:ascii="Century Gothic" w:eastAsia="Times New Roman" w:hAnsi="Century Gothic" w:cs="Times New Roman"/>
          <w:color w:val="000000"/>
          <w:u w:val="single"/>
          <w:lang w:eastAsia="en-GB"/>
        </w:rPr>
        <w:tab/>
      </w:r>
      <w:r>
        <w:rPr>
          <w:rFonts w:ascii="Century Gothic" w:eastAsia="Times New Roman" w:hAnsi="Century Gothic" w:cs="Times New Roman"/>
          <w:color w:val="000000"/>
          <w:u w:val="single"/>
          <w:lang w:eastAsia="en-GB"/>
        </w:rPr>
        <w:tab/>
      </w:r>
      <w:r>
        <w:rPr>
          <w:rFonts w:ascii="Century Gothic" w:eastAsia="Times New Roman" w:hAnsi="Century Gothic" w:cs="Times New Roman"/>
          <w:color w:val="000000"/>
          <w:u w:val="single"/>
          <w:lang w:eastAsia="en-GB"/>
        </w:rPr>
        <w:tab/>
      </w:r>
      <w:r>
        <w:rPr>
          <w:rFonts w:ascii="Century Gothic" w:eastAsia="Times New Roman" w:hAnsi="Century Gothic" w:cs="Times New Roman"/>
          <w:color w:val="000000"/>
          <w:u w:val="single"/>
          <w:lang w:eastAsia="en-GB"/>
        </w:rPr>
        <w:tab/>
      </w:r>
      <w:r>
        <w:rPr>
          <w:rFonts w:ascii="Century Gothic" w:eastAsia="Times New Roman" w:hAnsi="Century Gothic" w:cs="Times New Roman"/>
          <w:color w:val="000000"/>
          <w:u w:val="single"/>
          <w:lang w:eastAsia="en-GB"/>
        </w:rPr>
        <w:tab/>
        <w:t xml:space="preserve"> </w:t>
      </w:r>
      <w:r>
        <w:rPr>
          <w:rFonts w:ascii="Century Gothic" w:eastAsia="Times New Roman" w:hAnsi="Century Gothic" w:cs="Times New Roman"/>
          <w:color w:val="000000"/>
          <w:lang w:eastAsia="en-GB"/>
        </w:rPr>
        <w:t>to vote on my behalf at the AGM as follows:</w:t>
      </w:r>
    </w:p>
    <w:tbl>
      <w:tblPr>
        <w:tblStyle w:val="TableGrid"/>
        <w:tblW w:w="0" w:type="auto"/>
        <w:tblLook w:val="04A0" w:firstRow="1" w:lastRow="0" w:firstColumn="1" w:lastColumn="0" w:noHBand="0" w:noVBand="1"/>
      </w:tblPr>
      <w:tblGrid>
        <w:gridCol w:w="6232"/>
        <w:gridCol w:w="1418"/>
        <w:gridCol w:w="1360"/>
      </w:tblGrid>
      <w:tr w:rsidR="00506770" w14:paraId="7AE522E4" w14:textId="77777777" w:rsidTr="00506770">
        <w:tc>
          <w:tcPr>
            <w:tcW w:w="6232" w:type="dxa"/>
          </w:tcPr>
          <w:p w14:paraId="29C865E9" w14:textId="77777777" w:rsidR="00506770" w:rsidRDefault="00506770" w:rsidP="00506770">
            <w:pPr>
              <w:spacing w:before="100" w:beforeAutospacing="1" w:after="100" w:afterAutospacing="1"/>
              <w:jc w:val="both"/>
              <w:rPr>
                <w:rFonts w:ascii="Century Gothic" w:eastAsia="Times New Roman" w:hAnsi="Century Gothic" w:cs="Times New Roman"/>
                <w:b/>
                <w:bCs/>
                <w:color w:val="000000"/>
                <w:lang w:eastAsia="en-GB"/>
              </w:rPr>
            </w:pPr>
            <w:r w:rsidRPr="00506770">
              <w:rPr>
                <w:rFonts w:ascii="Century Gothic" w:eastAsia="Times New Roman" w:hAnsi="Century Gothic" w:cs="Times New Roman"/>
                <w:b/>
                <w:bCs/>
                <w:color w:val="000000"/>
                <w:lang w:eastAsia="en-GB"/>
              </w:rPr>
              <w:t>AGENDA ITE</w:t>
            </w:r>
            <w:r>
              <w:rPr>
                <w:rFonts w:ascii="Century Gothic" w:eastAsia="Times New Roman" w:hAnsi="Century Gothic" w:cs="Times New Roman"/>
                <w:b/>
                <w:bCs/>
                <w:color w:val="000000"/>
                <w:lang w:eastAsia="en-GB"/>
              </w:rPr>
              <w:t>M</w:t>
            </w:r>
          </w:p>
          <w:p w14:paraId="07FA5C50" w14:textId="77777777" w:rsidR="00506770" w:rsidRPr="00506770" w:rsidRDefault="00506770" w:rsidP="00506770">
            <w:pPr>
              <w:spacing w:before="100" w:beforeAutospacing="1" w:after="100" w:afterAutospacing="1"/>
              <w:jc w:val="both"/>
              <w:rPr>
                <w:rFonts w:ascii="Century Gothic" w:eastAsia="Times New Roman" w:hAnsi="Century Gothic" w:cs="Times New Roman"/>
                <w:b/>
                <w:bCs/>
                <w:color w:val="000000"/>
                <w:lang w:eastAsia="en-GB"/>
              </w:rPr>
            </w:pPr>
          </w:p>
        </w:tc>
        <w:tc>
          <w:tcPr>
            <w:tcW w:w="1418" w:type="dxa"/>
          </w:tcPr>
          <w:p w14:paraId="2AB4132D" w14:textId="77777777" w:rsidR="00506770" w:rsidRPr="00506770" w:rsidRDefault="00506770" w:rsidP="00506770">
            <w:pPr>
              <w:spacing w:before="100" w:beforeAutospacing="1" w:after="100" w:afterAutospacing="1"/>
              <w:jc w:val="center"/>
              <w:rPr>
                <w:rFonts w:ascii="Century Gothic" w:eastAsia="Times New Roman" w:hAnsi="Century Gothic" w:cs="Times New Roman"/>
                <w:b/>
                <w:bCs/>
                <w:color w:val="000000"/>
                <w:lang w:eastAsia="en-GB"/>
              </w:rPr>
            </w:pPr>
            <w:r w:rsidRPr="00506770">
              <w:rPr>
                <w:rFonts w:ascii="Century Gothic" w:eastAsia="Times New Roman" w:hAnsi="Century Gothic" w:cs="Times New Roman"/>
                <w:b/>
                <w:bCs/>
                <w:color w:val="000000"/>
                <w:lang w:eastAsia="en-GB"/>
              </w:rPr>
              <w:t>FOR</w:t>
            </w:r>
          </w:p>
        </w:tc>
        <w:tc>
          <w:tcPr>
            <w:tcW w:w="1360" w:type="dxa"/>
          </w:tcPr>
          <w:p w14:paraId="59505BF8" w14:textId="77777777" w:rsidR="00506770" w:rsidRPr="00506770" w:rsidRDefault="00506770" w:rsidP="00506770">
            <w:pPr>
              <w:spacing w:before="100" w:beforeAutospacing="1" w:after="100" w:afterAutospacing="1"/>
              <w:jc w:val="center"/>
              <w:rPr>
                <w:rFonts w:ascii="Century Gothic" w:eastAsia="Times New Roman" w:hAnsi="Century Gothic" w:cs="Times New Roman"/>
                <w:b/>
                <w:bCs/>
                <w:color w:val="000000"/>
                <w:lang w:eastAsia="en-GB"/>
              </w:rPr>
            </w:pPr>
            <w:r w:rsidRPr="00506770">
              <w:rPr>
                <w:rFonts w:ascii="Century Gothic" w:eastAsia="Times New Roman" w:hAnsi="Century Gothic" w:cs="Times New Roman"/>
                <w:b/>
                <w:bCs/>
                <w:color w:val="000000"/>
                <w:lang w:eastAsia="en-GB"/>
              </w:rPr>
              <w:t>AGAINST</w:t>
            </w:r>
          </w:p>
        </w:tc>
      </w:tr>
      <w:tr w:rsidR="00506770" w14:paraId="4F708874" w14:textId="77777777" w:rsidTr="00506770">
        <w:tc>
          <w:tcPr>
            <w:tcW w:w="6232" w:type="dxa"/>
          </w:tcPr>
          <w:p w14:paraId="437870F3" w14:textId="77777777" w:rsidR="00506770" w:rsidRPr="00506770" w:rsidRDefault="00506770" w:rsidP="00506770">
            <w:pPr>
              <w:pStyle w:val="ListParagraph"/>
              <w:numPr>
                <w:ilvl w:val="0"/>
                <w:numId w:val="1"/>
              </w:numPr>
              <w:spacing w:before="100" w:beforeAutospacing="1" w:after="100" w:afterAutospacing="1"/>
              <w:jc w:val="both"/>
              <w:rPr>
                <w:rFonts w:ascii="Century Gothic" w:eastAsia="Times New Roman" w:hAnsi="Century Gothic" w:cs="Times New Roman"/>
                <w:color w:val="000000"/>
                <w:lang w:eastAsia="en-GB"/>
              </w:rPr>
            </w:pPr>
            <w:r w:rsidRPr="00506770">
              <w:rPr>
                <w:rFonts w:ascii="Century Gothic" w:eastAsia="Times New Roman" w:hAnsi="Century Gothic" w:cs="Times New Roman"/>
                <w:color w:val="000000"/>
                <w:lang w:eastAsia="en-GB"/>
              </w:rPr>
              <w:t>Approval of the draft 2018 AGM minutes</w:t>
            </w:r>
          </w:p>
        </w:tc>
        <w:tc>
          <w:tcPr>
            <w:tcW w:w="1418" w:type="dxa"/>
          </w:tcPr>
          <w:p w14:paraId="7E91F84F"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c>
          <w:tcPr>
            <w:tcW w:w="1360" w:type="dxa"/>
          </w:tcPr>
          <w:p w14:paraId="40EFED54"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r>
      <w:tr w:rsidR="00506770" w14:paraId="1F78CF60" w14:textId="77777777" w:rsidTr="00506770">
        <w:tc>
          <w:tcPr>
            <w:tcW w:w="6232" w:type="dxa"/>
          </w:tcPr>
          <w:p w14:paraId="2B2FBB49" w14:textId="77777777" w:rsidR="00506770" w:rsidRDefault="00506770" w:rsidP="00506770">
            <w:pPr>
              <w:pStyle w:val="ListParagraph"/>
              <w:numPr>
                <w:ilvl w:val="0"/>
                <w:numId w:val="1"/>
              </w:numPr>
              <w:spacing w:before="100" w:beforeAutospacing="1" w:after="100" w:afterAutospacing="1"/>
              <w:jc w:val="both"/>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Approval of the Chairman’s report for 2018</w:t>
            </w:r>
          </w:p>
          <w:p w14:paraId="61309DA2" w14:textId="77777777" w:rsidR="00506770" w:rsidRPr="00506770" w:rsidRDefault="00506770" w:rsidP="00506770">
            <w:pPr>
              <w:pStyle w:val="ListParagraph"/>
              <w:spacing w:before="100" w:beforeAutospacing="1" w:after="100" w:afterAutospacing="1"/>
              <w:jc w:val="both"/>
              <w:rPr>
                <w:rFonts w:ascii="Century Gothic" w:eastAsia="Times New Roman" w:hAnsi="Century Gothic" w:cs="Times New Roman"/>
                <w:color w:val="000000"/>
                <w:lang w:eastAsia="en-GB"/>
              </w:rPr>
            </w:pPr>
          </w:p>
        </w:tc>
        <w:tc>
          <w:tcPr>
            <w:tcW w:w="1418" w:type="dxa"/>
          </w:tcPr>
          <w:p w14:paraId="211C3FF2"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c>
          <w:tcPr>
            <w:tcW w:w="1360" w:type="dxa"/>
          </w:tcPr>
          <w:p w14:paraId="53CDF690"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r>
      <w:tr w:rsidR="00506770" w14:paraId="497AD867" w14:textId="77777777" w:rsidTr="00506770">
        <w:tc>
          <w:tcPr>
            <w:tcW w:w="6232" w:type="dxa"/>
          </w:tcPr>
          <w:p w14:paraId="78B86047" w14:textId="77777777" w:rsidR="00506770" w:rsidRPr="00506770" w:rsidRDefault="00506770" w:rsidP="00506770">
            <w:pPr>
              <w:pStyle w:val="ListParagraph"/>
              <w:numPr>
                <w:ilvl w:val="0"/>
                <w:numId w:val="1"/>
              </w:numPr>
              <w:spacing w:before="100" w:beforeAutospacing="1" w:after="100" w:afterAutospacing="1"/>
              <w:jc w:val="both"/>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Approval of the Treasurer’s report and the Annual Financial Statements for 2018 </w:t>
            </w:r>
          </w:p>
        </w:tc>
        <w:tc>
          <w:tcPr>
            <w:tcW w:w="1418" w:type="dxa"/>
          </w:tcPr>
          <w:p w14:paraId="54526BCB"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c>
          <w:tcPr>
            <w:tcW w:w="1360" w:type="dxa"/>
          </w:tcPr>
          <w:p w14:paraId="78FE2914"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r>
      <w:tr w:rsidR="00506770" w14:paraId="76064AA9" w14:textId="77777777" w:rsidTr="00506770">
        <w:tc>
          <w:tcPr>
            <w:tcW w:w="6232" w:type="dxa"/>
          </w:tcPr>
          <w:p w14:paraId="08CCD63E" w14:textId="77777777" w:rsidR="00506770" w:rsidRPr="00506770" w:rsidRDefault="00506770" w:rsidP="00506770">
            <w:pPr>
              <w:pStyle w:val="ListParagraph"/>
              <w:numPr>
                <w:ilvl w:val="0"/>
                <w:numId w:val="6"/>
              </w:numPr>
              <w:spacing w:before="100" w:beforeAutospacing="1" w:after="100" w:afterAutospacing="1"/>
              <w:jc w:val="both"/>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Appointment of Cannon Moorcroft Ltd as Independent Examiners</w:t>
            </w:r>
          </w:p>
        </w:tc>
        <w:tc>
          <w:tcPr>
            <w:tcW w:w="1418" w:type="dxa"/>
          </w:tcPr>
          <w:p w14:paraId="3543AE70"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c>
          <w:tcPr>
            <w:tcW w:w="1360" w:type="dxa"/>
          </w:tcPr>
          <w:p w14:paraId="0087D516"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r>
      <w:tr w:rsidR="00506770" w14:paraId="5326A557" w14:textId="77777777" w:rsidTr="00506770">
        <w:tc>
          <w:tcPr>
            <w:tcW w:w="6232" w:type="dxa"/>
          </w:tcPr>
          <w:p w14:paraId="6A6B32E6" w14:textId="77777777" w:rsidR="00506770" w:rsidRPr="00506770" w:rsidRDefault="00506770" w:rsidP="00506770">
            <w:pPr>
              <w:pStyle w:val="ListParagraph"/>
              <w:numPr>
                <w:ilvl w:val="0"/>
                <w:numId w:val="6"/>
              </w:numPr>
              <w:spacing w:before="100" w:beforeAutospacing="1" w:after="100" w:afterAutospacing="1"/>
              <w:jc w:val="both"/>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Member Resolution on supporting Fulham opera’s next production</w:t>
            </w:r>
          </w:p>
        </w:tc>
        <w:tc>
          <w:tcPr>
            <w:tcW w:w="1418" w:type="dxa"/>
          </w:tcPr>
          <w:p w14:paraId="2D8C9086"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c>
          <w:tcPr>
            <w:tcW w:w="1360" w:type="dxa"/>
          </w:tcPr>
          <w:p w14:paraId="04913EE6"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r>
    </w:tbl>
    <w:p w14:paraId="0CA1E5C2"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bl>
      <w:tblPr>
        <w:tblStyle w:val="TableGrid"/>
        <w:tblW w:w="0" w:type="auto"/>
        <w:tblLook w:val="04A0" w:firstRow="1" w:lastRow="0" w:firstColumn="1" w:lastColumn="0" w:noHBand="0" w:noVBand="1"/>
      </w:tblPr>
      <w:tblGrid>
        <w:gridCol w:w="4505"/>
        <w:gridCol w:w="4505"/>
      </w:tblGrid>
      <w:tr w:rsidR="00506770" w14:paraId="7F4EF414" w14:textId="77777777" w:rsidTr="00506770">
        <w:tc>
          <w:tcPr>
            <w:tcW w:w="4505" w:type="dxa"/>
          </w:tcPr>
          <w:p w14:paraId="39F7ED36" w14:textId="77777777" w:rsidR="00506770" w:rsidRPr="00506770" w:rsidRDefault="00506770" w:rsidP="00506770">
            <w:pPr>
              <w:spacing w:before="100" w:beforeAutospacing="1" w:after="100" w:afterAutospacing="1"/>
              <w:jc w:val="both"/>
              <w:rPr>
                <w:rFonts w:ascii="Century Gothic" w:eastAsia="Times New Roman" w:hAnsi="Century Gothic" w:cs="Times New Roman"/>
                <w:b/>
                <w:bCs/>
                <w:color w:val="000000"/>
                <w:lang w:eastAsia="en-GB"/>
              </w:rPr>
            </w:pPr>
            <w:r w:rsidRPr="00506770">
              <w:rPr>
                <w:rFonts w:ascii="Century Gothic" w:eastAsia="Times New Roman" w:hAnsi="Century Gothic" w:cs="Times New Roman"/>
                <w:b/>
                <w:bCs/>
                <w:color w:val="000000"/>
                <w:lang w:eastAsia="en-GB"/>
              </w:rPr>
              <w:t>Name of Member:</w:t>
            </w:r>
          </w:p>
          <w:p w14:paraId="7754111F" w14:textId="77777777" w:rsidR="00506770" w:rsidRPr="00506770" w:rsidRDefault="00506770" w:rsidP="00506770">
            <w:pPr>
              <w:spacing w:before="100" w:beforeAutospacing="1" w:after="100" w:afterAutospacing="1"/>
              <w:jc w:val="both"/>
              <w:rPr>
                <w:rFonts w:ascii="Century Gothic" w:eastAsia="Times New Roman" w:hAnsi="Century Gothic" w:cs="Times New Roman"/>
                <w:b/>
                <w:bCs/>
                <w:color w:val="000000"/>
                <w:lang w:eastAsia="en-GB"/>
              </w:rPr>
            </w:pPr>
          </w:p>
        </w:tc>
        <w:tc>
          <w:tcPr>
            <w:tcW w:w="4505" w:type="dxa"/>
          </w:tcPr>
          <w:p w14:paraId="6F21D0AA"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r>
      <w:tr w:rsidR="00506770" w14:paraId="7555ACB6" w14:textId="77777777" w:rsidTr="00506770">
        <w:tc>
          <w:tcPr>
            <w:tcW w:w="4505" w:type="dxa"/>
          </w:tcPr>
          <w:p w14:paraId="12F699E1" w14:textId="77777777" w:rsidR="00506770" w:rsidRPr="00506770" w:rsidRDefault="00506770" w:rsidP="00506770">
            <w:pPr>
              <w:spacing w:before="100" w:beforeAutospacing="1" w:after="100" w:afterAutospacing="1"/>
              <w:jc w:val="both"/>
              <w:rPr>
                <w:rFonts w:ascii="Century Gothic" w:eastAsia="Times New Roman" w:hAnsi="Century Gothic" w:cs="Times New Roman"/>
                <w:b/>
                <w:bCs/>
                <w:color w:val="000000"/>
                <w:lang w:eastAsia="en-GB"/>
              </w:rPr>
            </w:pPr>
            <w:r w:rsidRPr="00506770">
              <w:rPr>
                <w:rFonts w:ascii="Century Gothic" w:eastAsia="Times New Roman" w:hAnsi="Century Gothic" w:cs="Times New Roman"/>
                <w:b/>
                <w:bCs/>
                <w:color w:val="000000"/>
                <w:lang w:eastAsia="en-GB"/>
              </w:rPr>
              <w:t>Address of Member:</w:t>
            </w:r>
          </w:p>
          <w:p w14:paraId="197A14E6" w14:textId="77777777" w:rsidR="00506770" w:rsidRPr="00506770" w:rsidRDefault="00506770" w:rsidP="00506770">
            <w:pPr>
              <w:spacing w:before="100" w:beforeAutospacing="1" w:after="100" w:afterAutospacing="1"/>
              <w:jc w:val="both"/>
              <w:rPr>
                <w:rFonts w:ascii="Century Gothic" w:eastAsia="Times New Roman" w:hAnsi="Century Gothic" w:cs="Times New Roman"/>
                <w:b/>
                <w:bCs/>
                <w:color w:val="000000"/>
                <w:lang w:eastAsia="en-GB"/>
              </w:rPr>
            </w:pPr>
          </w:p>
          <w:p w14:paraId="7B806BF4" w14:textId="77777777" w:rsidR="00506770" w:rsidRPr="00506770" w:rsidRDefault="00506770" w:rsidP="00506770">
            <w:pPr>
              <w:spacing w:before="100" w:beforeAutospacing="1" w:after="100" w:afterAutospacing="1"/>
              <w:jc w:val="both"/>
              <w:rPr>
                <w:rFonts w:ascii="Century Gothic" w:eastAsia="Times New Roman" w:hAnsi="Century Gothic" w:cs="Times New Roman"/>
                <w:b/>
                <w:bCs/>
                <w:color w:val="000000"/>
                <w:lang w:eastAsia="en-GB"/>
              </w:rPr>
            </w:pPr>
          </w:p>
        </w:tc>
        <w:tc>
          <w:tcPr>
            <w:tcW w:w="4505" w:type="dxa"/>
          </w:tcPr>
          <w:p w14:paraId="08BA7CE2"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r>
      <w:tr w:rsidR="00506770" w14:paraId="750D50EE" w14:textId="77777777" w:rsidTr="00506770">
        <w:tc>
          <w:tcPr>
            <w:tcW w:w="4505" w:type="dxa"/>
          </w:tcPr>
          <w:p w14:paraId="72CFAE50" w14:textId="77777777" w:rsidR="00506770" w:rsidRPr="00506770" w:rsidRDefault="00506770" w:rsidP="00506770">
            <w:pPr>
              <w:spacing w:before="100" w:beforeAutospacing="1" w:after="100" w:afterAutospacing="1"/>
              <w:jc w:val="both"/>
              <w:rPr>
                <w:rFonts w:ascii="Century Gothic" w:eastAsia="Times New Roman" w:hAnsi="Century Gothic" w:cs="Times New Roman"/>
                <w:b/>
                <w:bCs/>
                <w:color w:val="000000"/>
                <w:lang w:eastAsia="en-GB"/>
              </w:rPr>
            </w:pPr>
            <w:r w:rsidRPr="00506770">
              <w:rPr>
                <w:rFonts w:ascii="Century Gothic" w:eastAsia="Times New Roman" w:hAnsi="Century Gothic" w:cs="Times New Roman"/>
                <w:b/>
                <w:bCs/>
                <w:color w:val="000000"/>
                <w:lang w:eastAsia="en-GB"/>
              </w:rPr>
              <w:t>Email address of Member:</w:t>
            </w:r>
          </w:p>
          <w:p w14:paraId="245F17FE" w14:textId="77777777" w:rsidR="00506770" w:rsidRPr="00506770" w:rsidRDefault="00506770" w:rsidP="00506770">
            <w:pPr>
              <w:spacing w:before="100" w:beforeAutospacing="1" w:after="100" w:afterAutospacing="1"/>
              <w:jc w:val="both"/>
              <w:rPr>
                <w:rFonts w:ascii="Century Gothic" w:eastAsia="Times New Roman" w:hAnsi="Century Gothic" w:cs="Times New Roman"/>
                <w:b/>
                <w:bCs/>
                <w:color w:val="000000"/>
                <w:lang w:eastAsia="en-GB"/>
              </w:rPr>
            </w:pPr>
          </w:p>
        </w:tc>
        <w:tc>
          <w:tcPr>
            <w:tcW w:w="4505" w:type="dxa"/>
          </w:tcPr>
          <w:p w14:paraId="6F283886"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r>
      <w:tr w:rsidR="00506770" w14:paraId="20DE5EDE" w14:textId="77777777" w:rsidTr="00506770">
        <w:tc>
          <w:tcPr>
            <w:tcW w:w="4505" w:type="dxa"/>
          </w:tcPr>
          <w:p w14:paraId="1AE6BC2A" w14:textId="77777777" w:rsidR="00506770" w:rsidRPr="00506770" w:rsidRDefault="00506770" w:rsidP="00506770">
            <w:pPr>
              <w:spacing w:before="100" w:beforeAutospacing="1" w:after="100" w:afterAutospacing="1"/>
              <w:jc w:val="both"/>
              <w:rPr>
                <w:rFonts w:ascii="Century Gothic" w:eastAsia="Times New Roman" w:hAnsi="Century Gothic" w:cs="Times New Roman"/>
                <w:b/>
                <w:bCs/>
                <w:color w:val="000000"/>
                <w:lang w:eastAsia="en-GB"/>
              </w:rPr>
            </w:pPr>
            <w:r w:rsidRPr="00506770">
              <w:rPr>
                <w:rFonts w:ascii="Century Gothic" w:eastAsia="Times New Roman" w:hAnsi="Century Gothic" w:cs="Times New Roman"/>
                <w:b/>
                <w:bCs/>
                <w:color w:val="000000"/>
                <w:lang w:eastAsia="en-GB"/>
              </w:rPr>
              <w:t>Signature of Member:</w:t>
            </w:r>
          </w:p>
          <w:p w14:paraId="20CD5AEC" w14:textId="77777777" w:rsidR="00506770" w:rsidRPr="00506770" w:rsidRDefault="00506770" w:rsidP="00506770">
            <w:pPr>
              <w:spacing w:before="100" w:beforeAutospacing="1" w:after="100" w:afterAutospacing="1"/>
              <w:jc w:val="both"/>
              <w:rPr>
                <w:rFonts w:ascii="Century Gothic" w:eastAsia="Times New Roman" w:hAnsi="Century Gothic" w:cs="Times New Roman"/>
                <w:b/>
                <w:bCs/>
                <w:color w:val="000000"/>
                <w:lang w:eastAsia="en-GB"/>
              </w:rPr>
            </w:pPr>
          </w:p>
        </w:tc>
        <w:tc>
          <w:tcPr>
            <w:tcW w:w="4505" w:type="dxa"/>
          </w:tcPr>
          <w:p w14:paraId="0125C40A" w14:textId="77777777" w:rsidR="00506770" w:rsidRDefault="00506770" w:rsidP="00506770">
            <w:pPr>
              <w:spacing w:before="100" w:beforeAutospacing="1" w:after="100" w:afterAutospacing="1"/>
              <w:jc w:val="both"/>
              <w:rPr>
                <w:rFonts w:ascii="Century Gothic" w:eastAsia="Times New Roman" w:hAnsi="Century Gothic" w:cs="Times New Roman"/>
                <w:color w:val="000000"/>
                <w:lang w:eastAsia="en-GB"/>
              </w:rPr>
            </w:pPr>
          </w:p>
        </w:tc>
      </w:tr>
    </w:tbl>
    <w:p w14:paraId="6E35B962" w14:textId="42E9D59B" w:rsidR="004B6575" w:rsidRPr="003A55FE" w:rsidRDefault="00740E32" w:rsidP="009B522A">
      <w:pPr>
        <w:spacing w:before="100" w:beforeAutospacing="1" w:after="100" w:afterAutospacing="1"/>
        <w:jc w:val="both"/>
        <w:rPr>
          <w:rFonts w:ascii="Century Gothic" w:eastAsia="Times New Roman" w:hAnsi="Century Gothic" w:cs="Times New Roman"/>
          <w:color w:val="000000"/>
          <w:lang w:eastAsia="en-GB"/>
        </w:rPr>
      </w:pPr>
      <w:r>
        <w:rPr>
          <w:rFonts w:ascii="Century Gothic" w:eastAsia="Times New Roman" w:hAnsi="Century Gothic" w:cs="Times New Roman"/>
          <w:b/>
          <w:bCs/>
          <w:color w:val="000000"/>
          <w:lang w:eastAsia="en-GB"/>
        </w:rPr>
        <w:t>Note that if this is a Joint Membership, a second copy of this form may be completed by the second joint member</w:t>
      </w:r>
      <w:r w:rsidR="009B522A">
        <w:rPr>
          <w:rFonts w:ascii="Century Gothic" w:eastAsia="Times New Roman" w:hAnsi="Century Gothic" w:cs="Times New Roman"/>
          <w:b/>
          <w:bCs/>
          <w:color w:val="000000"/>
          <w:lang w:eastAsia="en-GB"/>
        </w:rPr>
        <w:t>.</w:t>
      </w:r>
      <w:bookmarkStart w:id="0" w:name="_GoBack"/>
      <w:bookmarkEnd w:id="0"/>
    </w:p>
    <w:sectPr w:rsidR="004B6575" w:rsidRPr="003A55FE" w:rsidSect="003149F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614DD" w14:textId="77777777" w:rsidR="00A734F1" w:rsidRDefault="00A734F1" w:rsidP="003A55FE">
      <w:r>
        <w:separator/>
      </w:r>
    </w:p>
  </w:endnote>
  <w:endnote w:type="continuationSeparator" w:id="0">
    <w:p w14:paraId="7D3F42D8" w14:textId="77777777" w:rsidR="00A734F1" w:rsidRDefault="00A734F1" w:rsidP="003A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8470A" w14:textId="77777777" w:rsidR="00A734F1" w:rsidRDefault="00A734F1" w:rsidP="003A55FE">
      <w:r>
        <w:separator/>
      </w:r>
    </w:p>
  </w:footnote>
  <w:footnote w:type="continuationSeparator" w:id="0">
    <w:p w14:paraId="6B7E60C6" w14:textId="77777777" w:rsidR="00A734F1" w:rsidRDefault="00A734F1" w:rsidP="003A5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130"/>
    <w:multiLevelType w:val="multilevel"/>
    <w:tmpl w:val="90BAB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A50B0"/>
    <w:multiLevelType w:val="multilevel"/>
    <w:tmpl w:val="4A6EB5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9108E"/>
    <w:multiLevelType w:val="multilevel"/>
    <w:tmpl w:val="A6DE1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B219F"/>
    <w:multiLevelType w:val="multilevel"/>
    <w:tmpl w:val="ED8CB3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353FD"/>
    <w:multiLevelType w:val="hybridMultilevel"/>
    <w:tmpl w:val="BA444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0710F"/>
    <w:multiLevelType w:val="multilevel"/>
    <w:tmpl w:val="331E80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86304"/>
    <w:multiLevelType w:val="multilevel"/>
    <w:tmpl w:val="CB62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1A61FC"/>
    <w:multiLevelType w:val="multilevel"/>
    <w:tmpl w:val="AB1600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A5773E"/>
    <w:multiLevelType w:val="multilevel"/>
    <w:tmpl w:val="BC709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376F2D"/>
    <w:multiLevelType w:val="multilevel"/>
    <w:tmpl w:val="BDB0B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781790"/>
    <w:multiLevelType w:val="multilevel"/>
    <w:tmpl w:val="337EB2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4C0F66"/>
    <w:multiLevelType w:val="multilevel"/>
    <w:tmpl w:val="F348DB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D82183"/>
    <w:multiLevelType w:val="multilevel"/>
    <w:tmpl w:val="C22822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F16E20"/>
    <w:multiLevelType w:val="multilevel"/>
    <w:tmpl w:val="1C8A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494FA6"/>
    <w:multiLevelType w:val="multilevel"/>
    <w:tmpl w:val="A822C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AA2CDD"/>
    <w:multiLevelType w:val="multilevel"/>
    <w:tmpl w:val="92846C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736ED0"/>
    <w:multiLevelType w:val="multilevel"/>
    <w:tmpl w:val="C30AF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FB6C6F"/>
    <w:multiLevelType w:val="multilevel"/>
    <w:tmpl w:val="3C502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951ACB"/>
    <w:multiLevelType w:val="multilevel"/>
    <w:tmpl w:val="01F68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F3052C"/>
    <w:multiLevelType w:val="multilevel"/>
    <w:tmpl w:val="13669A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272068"/>
    <w:multiLevelType w:val="multilevel"/>
    <w:tmpl w:val="C3EA75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386F8B"/>
    <w:multiLevelType w:val="multilevel"/>
    <w:tmpl w:val="C8944B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611C8F"/>
    <w:multiLevelType w:val="multilevel"/>
    <w:tmpl w:val="AA64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16"/>
  </w:num>
  <w:num w:numId="4">
    <w:abstractNumId w:val="9"/>
  </w:num>
  <w:num w:numId="5">
    <w:abstractNumId w:val="10"/>
  </w:num>
  <w:num w:numId="6">
    <w:abstractNumId w:val="19"/>
  </w:num>
  <w:num w:numId="7">
    <w:abstractNumId w:val="14"/>
  </w:num>
  <w:num w:numId="8">
    <w:abstractNumId w:val="3"/>
  </w:num>
  <w:num w:numId="9">
    <w:abstractNumId w:val="21"/>
  </w:num>
  <w:num w:numId="10">
    <w:abstractNumId w:val="11"/>
  </w:num>
  <w:num w:numId="11">
    <w:abstractNumId w:val="6"/>
  </w:num>
  <w:num w:numId="12">
    <w:abstractNumId w:val="8"/>
  </w:num>
  <w:num w:numId="13">
    <w:abstractNumId w:val="12"/>
  </w:num>
  <w:num w:numId="14">
    <w:abstractNumId w:val="20"/>
  </w:num>
  <w:num w:numId="15">
    <w:abstractNumId w:val="15"/>
  </w:num>
  <w:num w:numId="16">
    <w:abstractNumId w:val="22"/>
  </w:num>
  <w:num w:numId="17">
    <w:abstractNumId w:val="0"/>
  </w:num>
  <w:num w:numId="18">
    <w:abstractNumId w:val="18"/>
  </w:num>
  <w:num w:numId="19">
    <w:abstractNumId w:val="17"/>
  </w:num>
  <w:num w:numId="20">
    <w:abstractNumId w:val="2"/>
  </w:num>
  <w:num w:numId="21">
    <w:abstractNumId w:val="7"/>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75"/>
    <w:rsid w:val="00035BF5"/>
    <w:rsid w:val="001D10CB"/>
    <w:rsid w:val="001D136C"/>
    <w:rsid w:val="002220C3"/>
    <w:rsid w:val="00232C45"/>
    <w:rsid w:val="00240CD6"/>
    <w:rsid w:val="0027561A"/>
    <w:rsid w:val="002F10C4"/>
    <w:rsid w:val="003149FF"/>
    <w:rsid w:val="003A55FE"/>
    <w:rsid w:val="003B445D"/>
    <w:rsid w:val="00445F4B"/>
    <w:rsid w:val="004B6575"/>
    <w:rsid w:val="00506770"/>
    <w:rsid w:val="00552D94"/>
    <w:rsid w:val="005A3C8D"/>
    <w:rsid w:val="00674F52"/>
    <w:rsid w:val="006844A1"/>
    <w:rsid w:val="00740E32"/>
    <w:rsid w:val="00765735"/>
    <w:rsid w:val="007818BF"/>
    <w:rsid w:val="007F30CF"/>
    <w:rsid w:val="007F5503"/>
    <w:rsid w:val="008A09E7"/>
    <w:rsid w:val="008D287C"/>
    <w:rsid w:val="009B522A"/>
    <w:rsid w:val="00A734F1"/>
    <w:rsid w:val="00A94F80"/>
    <w:rsid w:val="00BB0354"/>
    <w:rsid w:val="00C23C1F"/>
    <w:rsid w:val="00CC24BC"/>
    <w:rsid w:val="00D221D3"/>
    <w:rsid w:val="00DD7455"/>
    <w:rsid w:val="00E4204F"/>
    <w:rsid w:val="00E773B1"/>
    <w:rsid w:val="00F57DDE"/>
    <w:rsid w:val="00F815DA"/>
    <w:rsid w:val="00FD7A5E"/>
    <w:rsid w:val="00FF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EB439"/>
  <w15:chartTrackingRefBased/>
  <w15:docId w15:val="{172C641C-6CC8-8D4C-8D91-6A9507D4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57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B6575"/>
    <w:rPr>
      <w:b/>
      <w:bCs/>
    </w:rPr>
  </w:style>
  <w:style w:type="character" w:customStyle="1" w:styleId="apple-converted-space">
    <w:name w:val="apple-converted-space"/>
    <w:basedOn w:val="DefaultParagraphFont"/>
    <w:rsid w:val="004B6575"/>
  </w:style>
  <w:style w:type="character" w:styleId="Hyperlink">
    <w:name w:val="Hyperlink"/>
    <w:basedOn w:val="DefaultParagraphFont"/>
    <w:uiPriority w:val="99"/>
    <w:semiHidden/>
    <w:unhideWhenUsed/>
    <w:rsid w:val="004B6575"/>
    <w:rPr>
      <w:color w:val="0000FF"/>
      <w:u w:val="single"/>
    </w:rPr>
  </w:style>
  <w:style w:type="character" w:styleId="Emphasis">
    <w:name w:val="Emphasis"/>
    <w:basedOn w:val="DefaultParagraphFont"/>
    <w:uiPriority w:val="20"/>
    <w:qFormat/>
    <w:rsid w:val="004B6575"/>
    <w:rPr>
      <w:i/>
      <w:iCs/>
    </w:rPr>
  </w:style>
  <w:style w:type="character" w:styleId="PlaceholderText">
    <w:name w:val="Placeholder Text"/>
    <w:basedOn w:val="DefaultParagraphFont"/>
    <w:uiPriority w:val="99"/>
    <w:semiHidden/>
    <w:rsid w:val="004B6575"/>
    <w:rPr>
      <w:color w:val="808080"/>
    </w:rPr>
  </w:style>
  <w:style w:type="paragraph" w:styleId="ListParagraph">
    <w:name w:val="List Paragraph"/>
    <w:basedOn w:val="Normal"/>
    <w:uiPriority w:val="34"/>
    <w:qFormat/>
    <w:rsid w:val="00506770"/>
    <w:pPr>
      <w:ind w:left="720"/>
      <w:contextualSpacing/>
    </w:pPr>
  </w:style>
  <w:style w:type="table" w:styleId="TableGrid">
    <w:name w:val="Table Grid"/>
    <w:basedOn w:val="TableNormal"/>
    <w:uiPriority w:val="39"/>
    <w:rsid w:val="0050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5FE"/>
    <w:pPr>
      <w:tabs>
        <w:tab w:val="center" w:pos="4680"/>
        <w:tab w:val="right" w:pos="9360"/>
      </w:tabs>
    </w:pPr>
  </w:style>
  <w:style w:type="character" w:customStyle="1" w:styleId="HeaderChar">
    <w:name w:val="Header Char"/>
    <w:basedOn w:val="DefaultParagraphFont"/>
    <w:link w:val="Header"/>
    <w:uiPriority w:val="99"/>
    <w:rsid w:val="003A55FE"/>
  </w:style>
  <w:style w:type="paragraph" w:styleId="Footer">
    <w:name w:val="footer"/>
    <w:basedOn w:val="Normal"/>
    <w:link w:val="FooterChar"/>
    <w:uiPriority w:val="99"/>
    <w:unhideWhenUsed/>
    <w:rsid w:val="003A55FE"/>
    <w:pPr>
      <w:tabs>
        <w:tab w:val="center" w:pos="4680"/>
        <w:tab w:val="right" w:pos="9360"/>
      </w:tabs>
    </w:pPr>
  </w:style>
  <w:style w:type="character" w:customStyle="1" w:styleId="FooterChar">
    <w:name w:val="Footer Char"/>
    <w:basedOn w:val="DefaultParagraphFont"/>
    <w:link w:val="Footer"/>
    <w:uiPriority w:val="99"/>
    <w:rsid w:val="003A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546006">
      <w:bodyDiv w:val="1"/>
      <w:marLeft w:val="0"/>
      <w:marRight w:val="0"/>
      <w:marTop w:val="0"/>
      <w:marBottom w:val="0"/>
      <w:divBdr>
        <w:top w:val="none" w:sz="0" w:space="0" w:color="auto"/>
        <w:left w:val="none" w:sz="0" w:space="0" w:color="auto"/>
        <w:bottom w:val="none" w:sz="0" w:space="0" w:color="auto"/>
        <w:right w:val="none" w:sz="0" w:space="0" w:color="auto"/>
      </w:divBdr>
    </w:div>
    <w:div w:id="1993830708">
      <w:bodyDiv w:val="1"/>
      <w:marLeft w:val="0"/>
      <w:marRight w:val="0"/>
      <w:marTop w:val="0"/>
      <w:marBottom w:val="0"/>
      <w:divBdr>
        <w:top w:val="none" w:sz="0" w:space="0" w:color="auto"/>
        <w:left w:val="none" w:sz="0" w:space="0" w:color="auto"/>
        <w:bottom w:val="none" w:sz="0" w:space="0" w:color="auto"/>
        <w:right w:val="none" w:sz="0" w:space="0" w:color="auto"/>
      </w:divBdr>
      <w:divsChild>
        <w:div w:id="50020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845985">
              <w:marLeft w:val="0"/>
              <w:marRight w:val="0"/>
              <w:marTop w:val="0"/>
              <w:marBottom w:val="0"/>
              <w:divBdr>
                <w:top w:val="none" w:sz="0" w:space="0" w:color="auto"/>
                <w:left w:val="none" w:sz="0" w:space="0" w:color="auto"/>
                <w:bottom w:val="none" w:sz="0" w:space="0" w:color="auto"/>
                <w:right w:val="none" w:sz="0" w:space="0" w:color="auto"/>
              </w:divBdr>
              <w:divsChild>
                <w:div w:id="1115976959">
                  <w:marLeft w:val="0"/>
                  <w:marRight w:val="0"/>
                  <w:marTop w:val="0"/>
                  <w:marBottom w:val="0"/>
                  <w:divBdr>
                    <w:top w:val="none" w:sz="0" w:space="0" w:color="auto"/>
                    <w:left w:val="none" w:sz="0" w:space="0" w:color="auto"/>
                    <w:bottom w:val="none" w:sz="0" w:space="0" w:color="auto"/>
                    <w:right w:val="none" w:sz="0" w:space="0" w:color="auto"/>
                  </w:divBdr>
                  <w:divsChild>
                    <w:div w:id="1289704455">
                      <w:marLeft w:val="0"/>
                      <w:marRight w:val="0"/>
                      <w:marTop w:val="0"/>
                      <w:marBottom w:val="0"/>
                      <w:divBdr>
                        <w:top w:val="none" w:sz="0" w:space="0" w:color="auto"/>
                        <w:left w:val="none" w:sz="0" w:space="0" w:color="auto"/>
                        <w:bottom w:val="none" w:sz="0" w:space="0" w:color="auto"/>
                        <w:right w:val="none" w:sz="0" w:space="0" w:color="auto"/>
                      </w:divBdr>
                      <w:divsChild>
                        <w:div w:id="532691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7555">
                              <w:marLeft w:val="0"/>
                              <w:marRight w:val="0"/>
                              <w:marTop w:val="0"/>
                              <w:marBottom w:val="0"/>
                              <w:divBdr>
                                <w:top w:val="none" w:sz="0" w:space="0" w:color="auto"/>
                                <w:left w:val="none" w:sz="0" w:space="0" w:color="auto"/>
                                <w:bottom w:val="none" w:sz="0" w:space="0" w:color="auto"/>
                                <w:right w:val="none" w:sz="0" w:space="0" w:color="auto"/>
                              </w:divBdr>
                              <w:divsChild>
                                <w:div w:id="1522402601">
                                  <w:marLeft w:val="0"/>
                                  <w:marRight w:val="0"/>
                                  <w:marTop w:val="0"/>
                                  <w:marBottom w:val="0"/>
                                  <w:divBdr>
                                    <w:top w:val="none" w:sz="0" w:space="0" w:color="auto"/>
                                    <w:left w:val="none" w:sz="0" w:space="0" w:color="auto"/>
                                    <w:bottom w:val="none" w:sz="0" w:space="0" w:color="auto"/>
                                    <w:right w:val="none" w:sz="0" w:space="0" w:color="auto"/>
                                  </w:divBdr>
                                  <w:divsChild>
                                    <w:div w:id="12158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wagner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King</dc:creator>
  <cp:keywords/>
  <dc:description/>
  <cp:lastModifiedBy>Neil King</cp:lastModifiedBy>
  <cp:revision>3</cp:revision>
  <cp:lastPrinted>2019-04-27T18:27:00Z</cp:lastPrinted>
  <dcterms:created xsi:type="dcterms:W3CDTF">2019-04-28T20:46:00Z</dcterms:created>
  <dcterms:modified xsi:type="dcterms:W3CDTF">2019-04-28T20:47:00Z</dcterms:modified>
</cp:coreProperties>
</file>