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4F82" w14:textId="2B0A4ABB" w:rsidR="003A36A4" w:rsidRPr="002B0907" w:rsidRDefault="00606AC0" w:rsidP="00606AC0">
      <w:pPr>
        <w:jc w:val="center"/>
        <w:rPr>
          <w:rFonts w:ascii="Century Gothic" w:hAnsi="Century Gothic"/>
          <w:b/>
          <w:bCs/>
          <w:sz w:val="28"/>
          <w:szCs w:val="28"/>
          <w:u w:val="single"/>
        </w:rPr>
      </w:pPr>
      <w:r w:rsidRPr="002B0907">
        <w:rPr>
          <w:rFonts w:ascii="Century Gothic" w:hAnsi="Century Gothic"/>
          <w:b/>
          <w:bCs/>
          <w:sz w:val="28"/>
          <w:szCs w:val="28"/>
          <w:u w:val="single"/>
        </w:rPr>
        <w:t>THE WAGNER SOCIETY</w:t>
      </w:r>
    </w:p>
    <w:p w14:paraId="44E1C1D9" w14:textId="23D67A79" w:rsidR="00606AC0" w:rsidRPr="002B0907" w:rsidRDefault="00606AC0" w:rsidP="00606AC0">
      <w:pPr>
        <w:jc w:val="center"/>
        <w:rPr>
          <w:rFonts w:ascii="Century Gothic" w:hAnsi="Century Gothic"/>
          <w:b/>
          <w:bCs/>
          <w:sz w:val="28"/>
          <w:szCs w:val="28"/>
          <w:u w:val="single"/>
        </w:rPr>
      </w:pPr>
    </w:p>
    <w:p w14:paraId="76254939" w14:textId="4FA15108" w:rsidR="00606AC0" w:rsidRPr="002B0907" w:rsidRDefault="00606AC0" w:rsidP="00606AC0">
      <w:pPr>
        <w:jc w:val="center"/>
        <w:rPr>
          <w:rFonts w:ascii="Century Gothic" w:hAnsi="Century Gothic"/>
          <w:b/>
          <w:bCs/>
        </w:rPr>
      </w:pPr>
      <w:r w:rsidRPr="002B0907">
        <w:rPr>
          <w:rFonts w:ascii="Century Gothic" w:hAnsi="Century Gothic"/>
          <w:b/>
          <w:bCs/>
        </w:rPr>
        <w:t xml:space="preserve">MINUTES OF A COMMITTEE MEETING HELD AT 6:30PM ON </w:t>
      </w:r>
      <w:r w:rsidR="00BF2A93" w:rsidRPr="002B0907">
        <w:rPr>
          <w:rFonts w:ascii="Century Gothic" w:hAnsi="Century Gothic"/>
          <w:b/>
          <w:bCs/>
        </w:rPr>
        <w:t>26</w:t>
      </w:r>
      <w:r w:rsidR="00BF2A93" w:rsidRPr="002B0907">
        <w:rPr>
          <w:rFonts w:ascii="Century Gothic" w:hAnsi="Century Gothic"/>
          <w:b/>
          <w:bCs/>
          <w:vertAlign w:val="superscript"/>
        </w:rPr>
        <w:t xml:space="preserve">TH </w:t>
      </w:r>
      <w:r w:rsidR="00BF2A93" w:rsidRPr="002B0907">
        <w:rPr>
          <w:rFonts w:ascii="Century Gothic" w:hAnsi="Century Gothic"/>
          <w:b/>
          <w:bCs/>
        </w:rPr>
        <w:t>FEBRUARY</w:t>
      </w:r>
      <w:r w:rsidRPr="002B0907">
        <w:rPr>
          <w:rFonts w:ascii="Century Gothic" w:hAnsi="Century Gothic"/>
          <w:b/>
          <w:bCs/>
        </w:rPr>
        <w:t xml:space="preserve"> 2020 AT 15 GIBSON SQUARE LONDON N1 0RD</w:t>
      </w:r>
    </w:p>
    <w:p w14:paraId="59672AEC" w14:textId="65E6784C" w:rsidR="00606AC0" w:rsidRPr="002B0907" w:rsidRDefault="00606AC0" w:rsidP="00606AC0">
      <w:pPr>
        <w:jc w:val="center"/>
        <w:rPr>
          <w:rFonts w:ascii="Century Gothic" w:hAnsi="Century Gothic"/>
          <w:b/>
          <w:bCs/>
        </w:rPr>
      </w:pPr>
    </w:p>
    <w:p w14:paraId="55A1F046" w14:textId="4BC628B2" w:rsidR="00606AC0" w:rsidRPr="002B0907" w:rsidRDefault="00606AC0" w:rsidP="00606AC0">
      <w:pPr>
        <w:jc w:val="both"/>
        <w:rPr>
          <w:rFonts w:ascii="Century Gothic" w:hAnsi="Century Gothic"/>
          <w:b/>
          <w:bCs/>
        </w:rPr>
      </w:pPr>
      <w:r w:rsidRPr="002B0907">
        <w:rPr>
          <w:rFonts w:ascii="Century Gothic" w:hAnsi="Century Gothic"/>
          <w:b/>
          <w:bCs/>
        </w:rPr>
        <w:t>Present:</w:t>
      </w:r>
      <w:r w:rsidRPr="002B0907">
        <w:rPr>
          <w:rFonts w:ascii="Century Gothic" w:hAnsi="Century Gothic"/>
          <w:b/>
          <w:bCs/>
        </w:rPr>
        <w:tab/>
        <w:t>Alan Ridgewell, Chairman (“AR”)</w:t>
      </w:r>
    </w:p>
    <w:p w14:paraId="35BDA6BE" w14:textId="77777777" w:rsidR="00BF2A93" w:rsidRPr="002B0907" w:rsidRDefault="00606AC0" w:rsidP="00606AC0">
      <w:pPr>
        <w:jc w:val="both"/>
        <w:rPr>
          <w:rFonts w:ascii="Century Gothic" w:hAnsi="Century Gothic"/>
          <w:b/>
          <w:bCs/>
        </w:rPr>
      </w:pPr>
      <w:r w:rsidRPr="002B0907">
        <w:rPr>
          <w:rFonts w:ascii="Century Gothic" w:hAnsi="Century Gothic"/>
          <w:b/>
          <w:bCs/>
        </w:rPr>
        <w:tab/>
      </w:r>
      <w:r w:rsidRPr="002B0907">
        <w:rPr>
          <w:rFonts w:ascii="Century Gothic" w:hAnsi="Century Gothic"/>
          <w:b/>
          <w:bCs/>
        </w:rPr>
        <w:tab/>
      </w:r>
      <w:r w:rsidR="00BF2A93" w:rsidRPr="002B0907">
        <w:rPr>
          <w:rFonts w:ascii="Century Gothic" w:hAnsi="Century Gothic"/>
          <w:b/>
          <w:bCs/>
        </w:rPr>
        <w:t>Richard Miles, Secretary (“RM”)</w:t>
      </w:r>
    </w:p>
    <w:p w14:paraId="0C13FFF8" w14:textId="42E06634" w:rsidR="00606AC0" w:rsidRPr="002B0907" w:rsidRDefault="00606AC0" w:rsidP="00BF2A93">
      <w:pPr>
        <w:ind w:left="720" w:firstLine="720"/>
        <w:jc w:val="both"/>
        <w:rPr>
          <w:rFonts w:ascii="Century Gothic" w:hAnsi="Century Gothic"/>
          <w:b/>
          <w:bCs/>
        </w:rPr>
      </w:pPr>
      <w:r w:rsidRPr="002B0907">
        <w:rPr>
          <w:rFonts w:ascii="Century Gothic" w:hAnsi="Century Gothic"/>
          <w:b/>
          <w:bCs/>
        </w:rPr>
        <w:t>Neil King, Treasurer (“NGK”)</w:t>
      </w:r>
    </w:p>
    <w:p w14:paraId="21358CFC" w14:textId="1E6E6D53" w:rsidR="00606AC0" w:rsidRPr="002B0907" w:rsidRDefault="00606AC0" w:rsidP="00606AC0">
      <w:pPr>
        <w:jc w:val="both"/>
        <w:rPr>
          <w:rFonts w:ascii="Century Gothic" w:hAnsi="Century Gothic"/>
          <w:b/>
          <w:bCs/>
        </w:rPr>
      </w:pPr>
    </w:p>
    <w:p w14:paraId="464E27BA" w14:textId="78AB1C43" w:rsidR="00606AC0" w:rsidRPr="002B0907" w:rsidRDefault="00606AC0" w:rsidP="00606AC0">
      <w:pPr>
        <w:jc w:val="both"/>
        <w:rPr>
          <w:rFonts w:ascii="Century Gothic" w:hAnsi="Century Gothic"/>
          <w:b/>
          <w:bCs/>
        </w:rPr>
      </w:pPr>
      <w:r w:rsidRPr="002B0907">
        <w:rPr>
          <w:rFonts w:ascii="Century Gothic" w:hAnsi="Century Gothic"/>
          <w:b/>
          <w:bCs/>
        </w:rPr>
        <w:tab/>
      </w:r>
      <w:r w:rsidRPr="002B0907">
        <w:rPr>
          <w:rFonts w:ascii="Century Gothic" w:hAnsi="Century Gothic"/>
          <w:b/>
          <w:bCs/>
        </w:rPr>
        <w:tab/>
      </w:r>
      <w:r w:rsidR="00BF2A93" w:rsidRPr="002B0907">
        <w:rPr>
          <w:rFonts w:ascii="Century Gothic" w:hAnsi="Century Gothic"/>
          <w:b/>
          <w:bCs/>
        </w:rPr>
        <w:t>Izzy Pitman</w:t>
      </w:r>
      <w:r w:rsidR="00663F9D" w:rsidRPr="002B0907">
        <w:rPr>
          <w:rFonts w:ascii="Century Gothic" w:hAnsi="Century Gothic"/>
          <w:b/>
          <w:bCs/>
        </w:rPr>
        <w:t xml:space="preserve"> (“</w:t>
      </w:r>
      <w:r w:rsidR="00BF2A93" w:rsidRPr="002B0907">
        <w:rPr>
          <w:rFonts w:ascii="Century Gothic" w:hAnsi="Century Gothic"/>
          <w:b/>
          <w:bCs/>
        </w:rPr>
        <w:t>IP</w:t>
      </w:r>
      <w:r w:rsidR="00663F9D" w:rsidRPr="002B0907">
        <w:rPr>
          <w:rFonts w:ascii="Century Gothic" w:hAnsi="Century Gothic"/>
          <w:b/>
          <w:bCs/>
        </w:rPr>
        <w:t>”)</w:t>
      </w:r>
    </w:p>
    <w:p w14:paraId="2D723BC7" w14:textId="126C142B" w:rsidR="00606AC0" w:rsidRPr="002B0907" w:rsidRDefault="00606AC0" w:rsidP="00606AC0">
      <w:pPr>
        <w:ind w:left="567" w:hanging="567"/>
        <w:jc w:val="both"/>
        <w:rPr>
          <w:rFonts w:ascii="Century Gothic" w:hAnsi="Century Gothic"/>
          <w:b/>
          <w:bCs/>
        </w:rPr>
      </w:pPr>
    </w:p>
    <w:p w14:paraId="7D65FCA2" w14:textId="72F96E89"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Quorum</w:t>
      </w:r>
    </w:p>
    <w:p w14:paraId="6612646B" w14:textId="6AA35760" w:rsidR="001D6FF7" w:rsidRPr="002B0907" w:rsidRDefault="001D6FF7" w:rsidP="001D6FF7">
      <w:pPr>
        <w:pStyle w:val="ListParagraph"/>
        <w:ind w:left="567"/>
        <w:jc w:val="both"/>
        <w:rPr>
          <w:rFonts w:ascii="Century Gothic" w:hAnsi="Century Gothic"/>
          <w:b/>
          <w:bCs/>
        </w:rPr>
      </w:pPr>
    </w:p>
    <w:p w14:paraId="175BFD68" w14:textId="3672D7E5" w:rsidR="001D6FF7" w:rsidRPr="002B0907" w:rsidRDefault="001D6FF7" w:rsidP="001D6FF7">
      <w:pPr>
        <w:pStyle w:val="ListParagraph"/>
        <w:ind w:left="567"/>
        <w:jc w:val="both"/>
        <w:rPr>
          <w:rFonts w:ascii="Century Gothic" w:hAnsi="Century Gothic"/>
        </w:rPr>
      </w:pPr>
      <w:r w:rsidRPr="002B0907">
        <w:rPr>
          <w:rFonts w:ascii="Century Gothic" w:hAnsi="Century Gothic"/>
        </w:rPr>
        <w:t>The Chairman opened the meeting at 6:30pm and declared that a quorum was present there being at least one-third of the committee membership and at least one officer at the meeting.</w:t>
      </w:r>
    </w:p>
    <w:p w14:paraId="6ED135B2" w14:textId="77777777" w:rsidR="001D6FF7" w:rsidRPr="002B0907" w:rsidRDefault="001D6FF7" w:rsidP="001D6FF7">
      <w:pPr>
        <w:pStyle w:val="ListParagraph"/>
        <w:ind w:left="567"/>
        <w:jc w:val="both"/>
        <w:rPr>
          <w:rFonts w:ascii="Century Gothic" w:hAnsi="Century Gothic"/>
        </w:rPr>
      </w:pPr>
    </w:p>
    <w:p w14:paraId="19887FB6" w14:textId="6B05CEC5"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Apologies for absence</w:t>
      </w:r>
    </w:p>
    <w:p w14:paraId="58DA44FD" w14:textId="0CD12284" w:rsidR="001D6FF7" w:rsidRPr="002B0907" w:rsidRDefault="001D6FF7" w:rsidP="001D6FF7">
      <w:pPr>
        <w:jc w:val="both"/>
        <w:rPr>
          <w:rFonts w:ascii="Century Gothic" w:hAnsi="Century Gothic"/>
          <w:b/>
          <w:bCs/>
        </w:rPr>
      </w:pPr>
    </w:p>
    <w:p w14:paraId="4E25C70B" w14:textId="4BFC78C9" w:rsidR="001D6FF7" w:rsidRPr="002B0907" w:rsidRDefault="001D6FF7" w:rsidP="001D6FF7">
      <w:pPr>
        <w:ind w:left="567"/>
        <w:jc w:val="both"/>
        <w:rPr>
          <w:rFonts w:ascii="Century Gothic" w:hAnsi="Century Gothic"/>
        </w:rPr>
      </w:pPr>
      <w:r w:rsidRPr="002B0907">
        <w:rPr>
          <w:rFonts w:ascii="Century Gothic" w:hAnsi="Century Gothic"/>
        </w:rPr>
        <w:t>Apologies for absence were received from:</w:t>
      </w:r>
    </w:p>
    <w:p w14:paraId="2FB2A58A" w14:textId="738575E6" w:rsidR="001D6FF7" w:rsidRPr="002B0907" w:rsidRDefault="001D6FF7" w:rsidP="00D36942">
      <w:pPr>
        <w:jc w:val="both"/>
        <w:rPr>
          <w:rFonts w:ascii="Century Gothic" w:hAnsi="Century Gothic"/>
        </w:rPr>
      </w:pPr>
    </w:p>
    <w:p w14:paraId="6C974C44" w14:textId="77777777" w:rsidR="00BF2A93" w:rsidRPr="002B0907" w:rsidRDefault="001D6FF7" w:rsidP="00BF2A93">
      <w:pPr>
        <w:jc w:val="both"/>
        <w:rPr>
          <w:rFonts w:ascii="Century Gothic" w:hAnsi="Century Gothic"/>
        </w:rPr>
      </w:pPr>
      <w:r w:rsidRPr="002B0907">
        <w:rPr>
          <w:rFonts w:ascii="Century Gothic" w:hAnsi="Century Gothic"/>
        </w:rPr>
        <w:tab/>
      </w:r>
      <w:r w:rsidRPr="002B0907">
        <w:rPr>
          <w:rFonts w:ascii="Century Gothic" w:hAnsi="Century Gothic"/>
        </w:rPr>
        <w:tab/>
      </w:r>
      <w:r w:rsidRPr="002B0907">
        <w:rPr>
          <w:rFonts w:ascii="Century Gothic" w:hAnsi="Century Gothic"/>
        </w:rPr>
        <w:tab/>
      </w:r>
      <w:r w:rsidRPr="002B0907">
        <w:rPr>
          <w:rFonts w:ascii="Century Gothic" w:hAnsi="Century Gothic"/>
        </w:rPr>
        <w:tab/>
      </w:r>
      <w:r w:rsidRPr="002B0907">
        <w:rPr>
          <w:rFonts w:ascii="Century Gothic" w:hAnsi="Century Gothic"/>
        </w:rPr>
        <w:tab/>
      </w:r>
      <w:r w:rsidR="00BF2A93" w:rsidRPr="002B0907">
        <w:rPr>
          <w:rFonts w:ascii="Century Gothic" w:hAnsi="Century Gothic"/>
        </w:rPr>
        <w:t xml:space="preserve">Tom </w:t>
      </w:r>
      <w:proofErr w:type="spellStart"/>
      <w:r w:rsidR="00BF2A93" w:rsidRPr="002B0907">
        <w:rPr>
          <w:rFonts w:ascii="Century Gothic" w:hAnsi="Century Gothic"/>
        </w:rPr>
        <w:t>Brown</w:t>
      </w:r>
    </w:p>
    <w:p w14:paraId="552D4217" w14:textId="77777777" w:rsidR="00BF2A93" w:rsidRPr="002B0907" w:rsidRDefault="00BF2A93" w:rsidP="00BF2A93">
      <w:pPr>
        <w:ind w:left="2880" w:firstLine="720"/>
        <w:jc w:val="both"/>
        <w:rPr>
          <w:rFonts w:ascii="Century Gothic" w:hAnsi="Century Gothic"/>
        </w:rPr>
      </w:pPr>
      <w:proofErr w:type="spellEnd"/>
      <w:r w:rsidRPr="002B0907">
        <w:rPr>
          <w:rFonts w:ascii="Century Gothic" w:hAnsi="Century Gothic"/>
        </w:rPr>
        <w:t>Meli Hatzihrysidis</w:t>
      </w:r>
    </w:p>
    <w:p w14:paraId="5D3B63F8" w14:textId="3747B666" w:rsidR="001D6FF7" w:rsidRPr="002B0907" w:rsidRDefault="00BF2A93" w:rsidP="00BF2A93">
      <w:pPr>
        <w:ind w:left="3600"/>
        <w:jc w:val="both"/>
        <w:rPr>
          <w:rFonts w:ascii="Century Gothic" w:hAnsi="Century Gothic"/>
          <w:b/>
          <w:bCs/>
        </w:rPr>
      </w:pPr>
      <w:r w:rsidRPr="002B0907">
        <w:rPr>
          <w:rFonts w:ascii="Century Gothic" w:hAnsi="Century Gothic"/>
        </w:rPr>
        <w:t>Henry Kennedy</w:t>
      </w:r>
      <w:r w:rsidR="00452875" w:rsidRPr="002B0907">
        <w:rPr>
          <w:rFonts w:ascii="Century Gothic" w:hAnsi="Century Gothic"/>
          <w:b/>
          <w:bCs/>
        </w:rPr>
        <w:tab/>
      </w:r>
    </w:p>
    <w:p w14:paraId="6B2B0CBC" w14:textId="77777777" w:rsidR="001D6FF7" w:rsidRPr="002B0907" w:rsidRDefault="001D6FF7" w:rsidP="00D36942">
      <w:pPr>
        <w:jc w:val="both"/>
        <w:rPr>
          <w:rFonts w:ascii="Century Gothic" w:hAnsi="Century Gothic"/>
        </w:rPr>
      </w:pPr>
    </w:p>
    <w:p w14:paraId="60810FCF" w14:textId="6D947265"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Approval of the minutes of the last meeting</w:t>
      </w:r>
    </w:p>
    <w:p w14:paraId="72F579DC" w14:textId="47B42D86" w:rsidR="001D6FF7" w:rsidRPr="002B0907" w:rsidRDefault="001D6FF7" w:rsidP="001D6FF7">
      <w:pPr>
        <w:jc w:val="both"/>
        <w:rPr>
          <w:rFonts w:ascii="Century Gothic" w:hAnsi="Century Gothic"/>
          <w:b/>
          <w:bCs/>
        </w:rPr>
      </w:pPr>
    </w:p>
    <w:p w14:paraId="664341AC" w14:textId="4ED86597" w:rsidR="001D6FF7" w:rsidRPr="002B0907" w:rsidRDefault="001D6FF7" w:rsidP="001D6FF7">
      <w:pPr>
        <w:ind w:left="567"/>
        <w:jc w:val="both"/>
        <w:rPr>
          <w:rFonts w:ascii="Century Gothic" w:hAnsi="Century Gothic"/>
        </w:rPr>
      </w:pPr>
      <w:r w:rsidRPr="002B0907">
        <w:rPr>
          <w:rFonts w:ascii="Century Gothic" w:hAnsi="Century Gothic"/>
        </w:rPr>
        <w:t xml:space="preserve">The minutes of the meeting held on </w:t>
      </w:r>
      <w:r w:rsidR="00BF2A93" w:rsidRPr="002B0907">
        <w:rPr>
          <w:rFonts w:ascii="Century Gothic" w:hAnsi="Century Gothic"/>
        </w:rPr>
        <w:t>15</w:t>
      </w:r>
      <w:r w:rsidR="00BF2A93" w:rsidRPr="002B0907">
        <w:rPr>
          <w:rFonts w:ascii="Century Gothic" w:hAnsi="Century Gothic"/>
          <w:vertAlign w:val="superscript"/>
        </w:rPr>
        <w:t>th</w:t>
      </w:r>
      <w:r w:rsidR="00BF2A93" w:rsidRPr="002B0907">
        <w:rPr>
          <w:rFonts w:ascii="Century Gothic" w:hAnsi="Century Gothic"/>
        </w:rPr>
        <w:t xml:space="preserve"> January 2020</w:t>
      </w:r>
      <w:r w:rsidRPr="002B0907">
        <w:rPr>
          <w:rFonts w:ascii="Century Gothic" w:hAnsi="Century Gothic"/>
        </w:rPr>
        <w:t xml:space="preserve"> having been circulated in advance were approved without dissent.</w:t>
      </w:r>
    </w:p>
    <w:p w14:paraId="52D7EAD7" w14:textId="77777777" w:rsidR="001D6FF7" w:rsidRPr="002B0907" w:rsidRDefault="001D6FF7" w:rsidP="001D6FF7">
      <w:pPr>
        <w:ind w:left="567"/>
        <w:jc w:val="both"/>
        <w:rPr>
          <w:rFonts w:ascii="Century Gothic" w:hAnsi="Century Gothic"/>
        </w:rPr>
      </w:pPr>
    </w:p>
    <w:p w14:paraId="55010F7F" w14:textId="40591BBD"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Matters arising from the minutes of the previous meeting</w:t>
      </w:r>
    </w:p>
    <w:p w14:paraId="3589EF23" w14:textId="57C4BE42" w:rsidR="001D6FF7" w:rsidRPr="002B0907" w:rsidRDefault="001D6FF7" w:rsidP="001D6FF7">
      <w:pPr>
        <w:jc w:val="both"/>
        <w:rPr>
          <w:rFonts w:ascii="Century Gothic" w:hAnsi="Century Gothic"/>
          <w:b/>
          <w:bCs/>
        </w:rPr>
      </w:pPr>
    </w:p>
    <w:p w14:paraId="31C3DA98" w14:textId="1A01037D" w:rsidR="001D6FF7" w:rsidRPr="002B0907" w:rsidRDefault="001D6FF7" w:rsidP="001D6FF7">
      <w:pPr>
        <w:ind w:left="567"/>
        <w:jc w:val="both"/>
        <w:rPr>
          <w:rFonts w:ascii="Century Gothic" w:hAnsi="Century Gothic"/>
        </w:rPr>
      </w:pPr>
      <w:r w:rsidRPr="002B0907">
        <w:rPr>
          <w:rFonts w:ascii="Century Gothic" w:hAnsi="Century Gothic"/>
        </w:rPr>
        <w:t>It was agreed that all matters arising from these minutes were on the current agenda and would be discussed within the relevant items on the agenda.</w:t>
      </w:r>
    </w:p>
    <w:p w14:paraId="33EF8716" w14:textId="77777777" w:rsidR="001D6FF7" w:rsidRPr="002B0907" w:rsidRDefault="001D6FF7" w:rsidP="001D6FF7">
      <w:pPr>
        <w:ind w:left="567"/>
        <w:jc w:val="both"/>
        <w:rPr>
          <w:rFonts w:ascii="Century Gothic" w:hAnsi="Century Gothic"/>
        </w:rPr>
      </w:pPr>
    </w:p>
    <w:p w14:paraId="0EE91C3B" w14:textId="2C8A0C88"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Chairman’s report</w:t>
      </w:r>
    </w:p>
    <w:p w14:paraId="470F77C6" w14:textId="20EBBCAE" w:rsidR="007A0A31" w:rsidRPr="002B0907" w:rsidRDefault="007A0A31" w:rsidP="007A0A31">
      <w:pPr>
        <w:jc w:val="both"/>
        <w:rPr>
          <w:rFonts w:ascii="Century Gothic" w:hAnsi="Century Gothic"/>
          <w:b/>
          <w:bCs/>
        </w:rPr>
      </w:pPr>
    </w:p>
    <w:p w14:paraId="0EB2129D" w14:textId="2958C1A3" w:rsidR="007A0A31" w:rsidRPr="002B0907" w:rsidRDefault="007A0A31" w:rsidP="007A0A31">
      <w:pPr>
        <w:ind w:left="567"/>
        <w:jc w:val="both"/>
        <w:rPr>
          <w:rFonts w:ascii="Century Gothic" w:hAnsi="Century Gothic"/>
          <w:u w:val="single"/>
        </w:rPr>
      </w:pPr>
      <w:r w:rsidRPr="002B0907">
        <w:rPr>
          <w:rFonts w:ascii="Century Gothic" w:hAnsi="Century Gothic"/>
          <w:u w:val="single"/>
        </w:rPr>
        <w:t>RWVI, Venice Congress</w:t>
      </w:r>
    </w:p>
    <w:p w14:paraId="324D19FF" w14:textId="4C7F2B8E" w:rsidR="007A0A31" w:rsidRPr="002B0907" w:rsidRDefault="00BF2A93" w:rsidP="00BF2A93">
      <w:pPr>
        <w:ind w:left="567"/>
        <w:jc w:val="both"/>
        <w:rPr>
          <w:rFonts w:ascii="Century Gothic" w:hAnsi="Century Gothic"/>
        </w:rPr>
      </w:pPr>
      <w:r w:rsidRPr="002B0907">
        <w:rPr>
          <w:rFonts w:ascii="Century Gothic" w:hAnsi="Century Gothic"/>
        </w:rPr>
        <w:t>AR had circulated the minutes and financial reports from the Congress to the committee previously.  These, particularly the financial report, were briefly discussed.</w:t>
      </w:r>
    </w:p>
    <w:p w14:paraId="45B6B51C" w14:textId="0D4EDACD" w:rsidR="00BF2A93" w:rsidRPr="002B0907" w:rsidRDefault="00BF2A93" w:rsidP="00BF2A93">
      <w:pPr>
        <w:ind w:left="567"/>
        <w:jc w:val="both"/>
        <w:rPr>
          <w:rFonts w:ascii="Century Gothic" w:hAnsi="Century Gothic"/>
        </w:rPr>
      </w:pPr>
    </w:p>
    <w:p w14:paraId="252CA5F8" w14:textId="14536818" w:rsidR="00BF2A93" w:rsidRPr="002B0907" w:rsidRDefault="00BF2A93" w:rsidP="00BF2A93">
      <w:pPr>
        <w:ind w:left="567"/>
        <w:jc w:val="both"/>
        <w:rPr>
          <w:rFonts w:ascii="Century Gothic" w:hAnsi="Century Gothic"/>
        </w:rPr>
      </w:pPr>
      <w:r w:rsidRPr="002B0907">
        <w:rPr>
          <w:rFonts w:ascii="Century Gothic" w:hAnsi="Century Gothic"/>
        </w:rPr>
        <w:lastRenderedPageBreak/>
        <w:t xml:space="preserve">AR also recommended that committee members visited the improved RWVI website as an example of the </w:t>
      </w:r>
      <w:proofErr w:type="spellStart"/>
      <w:r w:rsidRPr="002B0907">
        <w:rPr>
          <w:rFonts w:ascii="Century Gothic" w:hAnsi="Century Gothic"/>
        </w:rPr>
        <w:t>ype</w:t>
      </w:r>
      <w:proofErr w:type="spellEnd"/>
      <w:r w:rsidRPr="002B0907">
        <w:rPr>
          <w:rFonts w:ascii="Century Gothic" w:hAnsi="Century Gothic"/>
        </w:rPr>
        <w:t xml:space="preserve"> of improvements that we are seeking.</w:t>
      </w:r>
    </w:p>
    <w:p w14:paraId="5ECD1E75" w14:textId="7E16621D" w:rsidR="00BF2A93" w:rsidRPr="002B0907" w:rsidRDefault="00BF2A93" w:rsidP="00BF2A93">
      <w:pPr>
        <w:ind w:left="567"/>
        <w:jc w:val="both"/>
        <w:rPr>
          <w:rFonts w:ascii="Century Gothic" w:hAnsi="Century Gothic"/>
        </w:rPr>
      </w:pPr>
    </w:p>
    <w:p w14:paraId="3BBEFD27" w14:textId="571F2A22" w:rsidR="00BF2A93" w:rsidRPr="002B0907" w:rsidRDefault="00BF2A93" w:rsidP="00BF2A93">
      <w:pPr>
        <w:ind w:left="567"/>
        <w:jc w:val="both"/>
        <w:rPr>
          <w:rFonts w:ascii="Century Gothic" w:hAnsi="Century Gothic"/>
          <w:u w:val="single"/>
        </w:rPr>
      </w:pPr>
      <w:r w:rsidRPr="002B0907">
        <w:rPr>
          <w:rFonts w:ascii="Century Gothic" w:hAnsi="Century Gothic"/>
          <w:u w:val="single"/>
        </w:rPr>
        <w:t>Arcola Theatre/Grimeborn</w:t>
      </w:r>
    </w:p>
    <w:p w14:paraId="21519345" w14:textId="2D9A8760" w:rsidR="007A0A31" w:rsidRPr="002B0907" w:rsidRDefault="00BF2A93" w:rsidP="007A0A31">
      <w:pPr>
        <w:ind w:left="567"/>
        <w:jc w:val="both"/>
        <w:rPr>
          <w:rFonts w:ascii="Century Gothic" w:hAnsi="Century Gothic"/>
        </w:rPr>
      </w:pPr>
      <w:r w:rsidRPr="002B0907">
        <w:rPr>
          <w:rFonts w:ascii="Century Gothic" w:hAnsi="Century Gothic"/>
        </w:rPr>
        <w:t xml:space="preserve">AR had enjoyed a constructive meeting with the Arcola Theatre ahead of their planned performances of Die </w:t>
      </w:r>
      <w:proofErr w:type="spellStart"/>
      <w:r w:rsidRPr="002B0907">
        <w:rPr>
          <w:rFonts w:ascii="Century Gothic" w:hAnsi="Century Gothic"/>
        </w:rPr>
        <w:t>Walküre</w:t>
      </w:r>
      <w:proofErr w:type="spellEnd"/>
      <w:r w:rsidRPr="002B0907">
        <w:rPr>
          <w:rFonts w:ascii="Century Gothic" w:hAnsi="Century Gothic"/>
        </w:rPr>
        <w:t xml:space="preserve"> in the summer.  Having previously agreed to a donation of £1,000, we had also agreed to improvement this level if there were more opportunities that benefit Wagner Society members: </w:t>
      </w:r>
      <w:proofErr w:type="spellStart"/>
      <w:r w:rsidRPr="002B0907">
        <w:rPr>
          <w:rFonts w:ascii="Century Gothic" w:hAnsi="Century Gothic"/>
        </w:rPr>
        <w:t>i</w:t>
      </w:r>
      <w:proofErr w:type="spellEnd"/>
      <w:r w:rsidRPr="002B0907">
        <w:rPr>
          <w:rFonts w:ascii="Century Gothic" w:hAnsi="Century Gothic"/>
        </w:rPr>
        <w:t xml:space="preserve">. an event associated with the performances for members, perhaps a pre-performance event, </w:t>
      </w:r>
      <w:r w:rsidR="00350DD5" w:rsidRPr="002B0907">
        <w:rPr>
          <w:rFonts w:ascii="Century Gothic" w:hAnsi="Century Gothic"/>
        </w:rPr>
        <w:t xml:space="preserve">and </w:t>
      </w:r>
      <w:r w:rsidRPr="002B0907">
        <w:rPr>
          <w:rFonts w:ascii="Century Gothic" w:hAnsi="Century Gothic"/>
        </w:rPr>
        <w:t>ii. mutual advertising</w:t>
      </w:r>
      <w:r w:rsidR="00350DD5" w:rsidRPr="002B0907">
        <w:rPr>
          <w:rFonts w:ascii="Century Gothic" w:hAnsi="Century Gothic"/>
        </w:rPr>
        <w:t>.   He is waiting for further responses from them before we can make further decisions.</w:t>
      </w:r>
    </w:p>
    <w:p w14:paraId="0BA144F5" w14:textId="77777777" w:rsidR="00452875" w:rsidRPr="002B0907" w:rsidRDefault="00452875" w:rsidP="00452875">
      <w:pPr>
        <w:jc w:val="both"/>
        <w:rPr>
          <w:rFonts w:ascii="Century Gothic" w:hAnsi="Century Gothic"/>
          <w:b/>
          <w:bCs/>
        </w:rPr>
      </w:pPr>
    </w:p>
    <w:p w14:paraId="7C77BA48" w14:textId="071E2512"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Secretary’s report</w:t>
      </w:r>
    </w:p>
    <w:p w14:paraId="2A80E15B" w14:textId="3F5EF408" w:rsidR="001D6FF7" w:rsidRPr="002B0907" w:rsidRDefault="001D6FF7" w:rsidP="001D6FF7">
      <w:pPr>
        <w:jc w:val="both"/>
        <w:rPr>
          <w:rFonts w:ascii="Century Gothic" w:hAnsi="Century Gothic"/>
          <w:b/>
          <w:bCs/>
        </w:rPr>
      </w:pPr>
    </w:p>
    <w:p w14:paraId="38C49C4A" w14:textId="317FEED5" w:rsidR="001D6FF7" w:rsidRPr="002B0907" w:rsidRDefault="00350DD5" w:rsidP="001D6FF7">
      <w:pPr>
        <w:ind w:left="567"/>
        <w:jc w:val="both"/>
        <w:rPr>
          <w:rFonts w:ascii="Century Gothic" w:hAnsi="Century Gothic"/>
          <w:u w:val="single"/>
        </w:rPr>
      </w:pPr>
      <w:r w:rsidRPr="002B0907">
        <w:rPr>
          <w:rFonts w:ascii="Century Gothic" w:hAnsi="Century Gothic"/>
          <w:u w:val="single"/>
        </w:rPr>
        <w:t>Elektra</w:t>
      </w:r>
    </w:p>
    <w:p w14:paraId="13FA369D" w14:textId="0C34D999" w:rsidR="00350DD5" w:rsidRPr="002B0907" w:rsidRDefault="00350DD5" w:rsidP="001D6FF7">
      <w:pPr>
        <w:ind w:left="567"/>
        <w:jc w:val="both"/>
        <w:rPr>
          <w:rFonts w:ascii="Century Gothic" w:hAnsi="Century Gothic"/>
        </w:rPr>
      </w:pPr>
      <w:r w:rsidRPr="002B0907">
        <w:rPr>
          <w:rFonts w:ascii="Century Gothic" w:hAnsi="Century Gothic"/>
        </w:rPr>
        <w:t xml:space="preserve">The Bournemouth Symphony orchestra’s performances of Elektra starring our honorary member, Catherine Foster, were highlighted by the Secretary and it was </w:t>
      </w:r>
      <w:proofErr w:type="gramStart"/>
      <w:r w:rsidRPr="002B0907">
        <w:rPr>
          <w:rFonts w:ascii="Century Gothic" w:hAnsi="Century Gothic"/>
        </w:rPr>
        <w:t>agreed  that</w:t>
      </w:r>
      <w:proofErr w:type="gramEnd"/>
      <w:r w:rsidRPr="002B0907">
        <w:rPr>
          <w:rFonts w:ascii="Century Gothic" w:hAnsi="Century Gothic"/>
        </w:rPr>
        <w:t xml:space="preserve"> we would circulate these details to members by email. </w:t>
      </w:r>
    </w:p>
    <w:p w14:paraId="628C6A4B" w14:textId="3FD6A36D" w:rsidR="00350DD5" w:rsidRPr="002B0907" w:rsidRDefault="00350DD5" w:rsidP="001D6FF7">
      <w:pPr>
        <w:ind w:left="567"/>
        <w:jc w:val="both"/>
        <w:rPr>
          <w:rFonts w:ascii="Century Gothic" w:hAnsi="Century Gothic"/>
        </w:rPr>
      </w:pPr>
    </w:p>
    <w:p w14:paraId="284860D2" w14:textId="398DA734" w:rsidR="00350DD5" w:rsidRPr="002B0907" w:rsidRDefault="00350DD5" w:rsidP="001D6FF7">
      <w:pPr>
        <w:ind w:left="567"/>
        <w:jc w:val="both"/>
        <w:rPr>
          <w:rFonts w:ascii="Century Gothic" w:hAnsi="Century Gothic"/>
          <w:u w:val="single"/>
        </w:rPr>
      </w:pPr>
      <w:r w:rsidRPr="002B0907">
        <w:rPr>
          <w:rFonts w:ascii="Century Gothic" w:hAnsi="Century Gothic"/>
          <w:u w:val="single"/>
        </w:rPr>
        <w:t>AGM</w:t>
      </w:r>
    </w:p>
    <w:p w14:paraId="0FA8BCC2" w14:textId="575E1CBE" w:rsidR="00350DD5" w:rsidRPr="002B0907" w:rsidRDefault="00350DD5" w:rsidP="00350DD5">
      <w:pPr>
        <w:ind w:left="567"/>
        <w:jc w:val="both"/>
        <w:rPr>
          <w:rFonts w:ascii="Century Gothic" w:hAnsi="Century Gothic"/>
        </w:rPr>
      </w:pPr>
      <w:r w:rsidRPr="002B0907">
        <w:rPr>
          <w:rFonts w:ascii="Century Gothic" w:hAnsi="Century Gothic"/>
        </w:rPr>
        <w:t>The Secretary reminded officers and Committee members that their nomination papers (for those choosing to or required to stand again) were due by 22</w:t>
      </w:r>
      <w:r w:rsidRPr="002B0907">
        <w:rPr>
          <w:rFonts w:ascii="Century Gothic" w:hAnsi="Century Gothic"/>
          <w:vertAlign w:val="superscript"/>
        </w:rPr>
        <w:t>nd</w:t>
      </w:r>
      <w:r w:rsidRPr="002B0907">
        <w:rPr>
          <w:rFonts w:ascii="Century Gothic" w:hAnsi="Century Gothic"/>
        </w:rPr>
        <w:t xml:space="preserve"> April when the agenda would then be compiled and circulated.</w:t>
      </w:r>
    </w:p>
    <w:p w14:paraId="4C7352D3" w14:textId="77777777" w:rsidR="001D6FF7" w:rsidRPr="002B0907" w:rsidRDefault="001D6FF7" w:rsidP="001D6FF7">
      <w:pPr>
        <w:ind w:left="567"/>
        <w:jc w:val="both"/>
        <w:rPr>
          <w:rFonts w:ascii="Century Gothic" w:hAnsi="Century Gothic"/>
        </w:rPr>
      </w:pPr>
    </w:p>
    <w:p w14:paraId="2C1A5F8F" w14:textId="3763C186"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Treasurer’s report</w:t>
      </w:r>
    </w:p>
    <w:p w14:paraId="09040C32" w14:textId="174703EC" w:rsidR="000A3163" w:rsidRPr="002B0907" w:rsidRDefault="000A3163" w:rsidP="000A3163">
      <w:pPr>
        <w:jc w:val="both"/>
        <w:rPr>
          <w:rFonts w:ascii="Century Gothic" w:hAnsi="Century Gothic"/>
          <w:b/>
          <w:bCs/>
        </w:rPr>
      </w:pPr>
    </w:p>
    <w:p w14:paraId="1A6E3D91" w14:textId="1E54182D" w:rsidR="000A3163" w:rsidRPr="002B0907" w:rsidRDefault="00350DD5" w:rsidP="000A3163">
      <w:pPr>
        <w:ind w:left="567"/>
        <w:jc w:val="both"/>
        <w:rPr>
          <w:rFonts w:ascii="Century Gothic" w:hAnsi="Century Gothic"/>
          <w:u w:val="single"/>
        </w:rPr>
      </w:pPr>
      <w:r w:rsidRPr="002B0907">
        <w:rPr>
          <w:rFonts w:ascii="Century Gothic" w:hAnsi="Century Gothic"/>
          <w:u w:val="single"/>
        </w:rPr>
        <w:t>January financial performance</w:t>
      </w:r>
    </w:p>
    <w:p w14:paraId="21335154" w14:textId="1B3046E6" w:rsidR="00760699" w:rsidRPr="002B0907" w:rsidRDefault="00350DD5" w:rsidP="000A3163">
      <w:pPr>
        <w:ind w:left="567"/>
        <w:jc w:val="both"/>
        <w:rPr>
          <w:rFonts w:ascii="Century Gothic" w:hAnsi="Century Gothic"/>
        </w:rPr>
      </w:pPr>
      <w:r w:rsidRPr="002B0907">
        <w:rPr>
          <w:rFonts w:ascii="Century Gothic" w:hAnsi="Century Gothic"/>
        </w:rPr>
        <w:t>The management accounts for January had been previously circulated, there were no comments</w:t>
      </w:r>
      <w:r w:rsidR="00760699" w:rsidRPr="002B0907">
        <w:rPr>
          <w:rFonts w:ascii="Century Gothic" w:hAnsi="Century Gothic"/>
        </w:rPr>
        <w:t>.</w:t>
      </w:r>
    </w:p>
    <w:p w14:paraId="261CA326" w14:textId="33ABA81F" w:rsidR="00350DD5" w:rsidRPr="002B0907" w:rsidRDefault="00350DD5" w:rsidP="000A3163">
      <w:pPr>
        <w:ind w:left="567"/>
        <w:jc w:val="both"/>
        <w:rPr>
          <w:rFonts w:ascii="Century Gothic" w:hAnsi="Century Gothic"/>
        </w:rPr>
      </w:pPr>
    </w:p>
    <w:p w14:paraId="5B5D7365" w14:textId="77777777" w:rsidR="00350DD5" w:rsidRPr="002B0907" w:rsidRDefault="00350DD5" w:rsidP="000A3163">
      <w:pPr>
        <w:ind w:left="567"/>
        <w:jc w:val="both"/>
        <w:rPr>
          <w:rFonts w:ascii="Century Gothic" w:hAnsi="Century Gothic"/>
        </w:rPr>
      </w:pPr>
    </w:p>
    <w:p w14:paraId="0E6194FB" w14:textId="509D1050" w:rsidR="00760699" w:rsidRPr="002B0907" w:rsidRDefault="00760699" w:rsidP="000A3163">
      <w:pPr>
        <w:ind w:left="567"/>
        <w:jc w:val="both"/>
        <w:rPr>
          <w:rFonts w:ascii="Century Gothic" w:hAnsi="Century Gothic"/>
        </w:rPr>
      </w:pPr>
    </w:p>
    <w:p w14:paraId="3487B091" w14:textId="1B354A36" w:rsidR="00760699" w:rsidRPr="002B0907" w:rsidRDefault="00760699" w:rsidP="000A3163">
      <w:pPr>
        <w:ind w:left="567"/>
        <w:jc w:val="both"/>
        <w:rPr>
          <w:rFonts w:ascii="Century Gothic" w:hAnsi="Century Gothic"/>
          <w:u w:val="single"/>
        </w:rPr>
      </w:pPr>
      <w:r w:rsidRPr="002B0907">
        <w:rPr>
          <w:rFonts w:ascii="Century Gothic" w:hAnsi="Century Gothic"/>
          <w:u w:val="single"/>
        </w:rPr>
        <w:t>November and December 2020 results</w:t>
      </w:r>
    </w:p>
    <w:p w14:paraId="666CA8E5" w14:textId="0014B5FB" w:rsidR="00760699" w:rsidRPr="002B0907" w:rsidRDefault="00760699" w:rsidP="000A3163">
      <w:pPr>
        <w:ind w:left="567"/>
        <w:jc w:val="both"/>
        <w:rPr>
          <w:rFonts w:ascii="Century Gothic" w:hAnsi="Century Gothic"/>
        </w:rPr>
      </w:pPr>
      <w:r w:rsidRPr="002B0907">
        <w:rPr>
          <w:rFonts w:ascii="Century Gothic" w:hAnsi="Century Gothic"/>
        </w:rPr>
        <w:t xml:space="preserve">The </w:t>
      </w:r>
      <w:r w:rsidR="00201E58" w:rsidRPr="002B0907">
        <w:rPr>
          <w:rFonts w:ascii="Century Gothic" w:hAnsi="Century Gothic"/>
        </w:rPr>
        <w:t>results</w:t>
      </w:r>
      <w:r w:rsidRPr="002B0907">
        <w:rPr>
          <w:rFonts w:ascii="Century Gothic" w:hAnsi="Century Gothic"/>
        </w:rPr>
        <w:t xml:space="preserve"> for these two months were not yet available; NGK apologised for this and stated that they would be uploaded to the website asap.  A surplus had been generated in each month.</w:t>
      </w:r>
    </w:p>
    <w:p w14:paraId="15113933" w14:textId="65A91A87" w:rsidR="00760699" w:rsidRPr="002B0907" w:rsidRDefault="00760699" w:rsidP="000A3163">
      <w:pPr>
        <w:ind w:left="567"/>
        <w:jc w:val="both"/>
        <w:rPr>
          <w:rFonts w:ascii="Century Gothic" w:hAnsi="Century Gothic"/>
        </w:rPr>
      </w:pPr>
    </w:p>
    <w:p w14:paraId="41AB138D" w14:textId="2B20C422" w:rsidR="00760699" w:rsidRPr="002B0907" w:rsidRDefault="00760699" w:rsidP="000A3163">
      <w:pPr>
        <w:ind w:left="567"/>
        <w:jc w:val="both"/>
        <w:rPr>
          <w:rFonts w:ascii="Century Gothic" w:hAnsi="Century Gothic"/>
          <w:u w:val="single"/>
        </w:rPr>
      </w:pPr>
      <w:r w:rsidRPr="002B0907">
        <w:rPr>
          <w:rFonts w:ascii="Century Gothic" w:hAnsi="Century Gothic"/>
          <w:u w:val="single"/>
        </w:rPr>
        <w:t>Online payments</w:t>
      </w:r>
    </w:p>
    <w:p w14:paraId="137E0F12" w14:textId="1E4AA459" w:rsidR="00760699" w:rsidRPr="002B0907" w:rsidRDefault="00760699" w:rsidP="000A3163">
      <w:pPr>
        <w:ind w:left="567"/>
        <w:jc w:val="both"/>
        <w:rPr>
          <w:rFonts w:ascii="Century Gothic" w:hAnsi="Century Gothic"/>
        </w:rPr>
      </w:pPr>
      <w:r w:rsidRPr="002B0907">
        <w:rPr>
          <w:rFonts w:ascii="Century Gothic" w:hAnsi="Century Gothic"/>
        </w:rPr>
        <w:t>All online payments made since the last meeting were handed to AR for approval and countersignature.</w:t>
      </w:r>
    </w:p>
    <w:p w14:paraId="5EEAE68C" w14:textId="77777777" w:rsidR="00350DD5" w:rsidRPr="002B0907" w:rsidRDefault="00350DD5" w:rsidP="00350DD5">
      <w:pPr>
        <w:jc w:val="both"/>
        <w:rPr>
          <w:rFonts w:ascii="Century Gothic" w:hAnsi="Century Gothic"/>
        </w:rPr>
      </w:pPr>
    </w:p>
    <w:p w14:paraId="073D37D3" w14:textId="749B81A4" w:rsidR="00760699" w:rsidRPr="002B0907" w:rsidRDefault="00760699" w:rsidP="00350DD5">
      <w:pPr>
        <w:ind w:firstLine="567"/>
        <w:jc w:val="both"/>
        <w:rPr>
          <w:rFonts w:ascii="Century Gothic" w:hAnsi="Century Gothic"/>
          <w:u w:val="single"/>
        </w:rPr>
      </w:pPr>
      <w:r w:rsidRPr="002B0907">
        <w:rPr>
          <w:rFonts w:ascii="Century Gothic" w:hAnsi="Century Gothic"/>
          <w:u w:val="single"/>
        </w:rPr>
        <w:lastRenderedPageBreak/>
        <w:t>Bank mandate changes and debit cards</w:t>
      </w:r>
    </w:p>
    <w:p w14:paraId="2583E0CB" w14:textId="5294D0A2" w:rsidR="00760699" w:rsidRPr="002B0907" w:rsidRDefault="00760699" w:rsidP="000A3163">
      <w:pPr>
        <w:ind w:left="567"/>
        <w:jc w:val="both"/>
        <w:rPr>
          <w:rFonts w:ascii="Century Gothic" w:hAnsi="Century Gothic"/>
        </w:rPr>
      </w:pPr>
      <w:r w:rsidRPr="002B0907">
        <w:rPr>
          <w:rFonts w:ascii="Century Gothic" w:hAnsi="Century Gothic"/>
        </w:rPr>
        <w:t xml:space="preserve">NGK </w:t>
      </w:r>
      <w:r w:rsidR="00350DD5" w:rsidRPr="002B0907">
        <w:rPr>
          <w:rFonts w:ascii="Century Gothic" w:hAnsi="Century Gothic"/>
        </w:rPr>
        <w:t>noted</w:t>
      </w:r>
      <w:r w:rsidRPr="002B0907">
        <w:rPr>
          <w:rFonts w:ascii="Century Gothic" w:hAnsi="Century Gothic"/>
        </w:rPr>
        <w:t xml:space="preserve"> that </w:t>
      </w:r>
      <w:r w:rsidR="00350DD5" w:rsidRPr="002B0907">
        <w:rPr>
          <w:rFonts w:ascii="Century Gothic" w:hAnsi="Century Gothic"/>
        </w:rPr>
        <w:t>the process of getting the appropriate signatures on these forms was ongoing</w:t>
      </w:r>
      <w:r w:rsidRPr="002B0907">
        <w:rPr>
          <w:rFonts w:ascii="Century Gothic" w:hAnsi="Century Gothic"/>
        </w:rPr>
        <w:t xml:space="preserve">.  </w:t>
      </w:r>
    </w:p>
    <w:p w14:paraId="47741434" w14:textId="4B37E0DD" w:rsidR="00760699" w:rsidRPr="002B0907" w:rsidRDefault="00760699" w:rsidP="000A3163">
      <w:pPr>
        <w:ind w:left="567"/>
        <w:jc w:val="both"/>
        <w:rPr>
          <w:rFonts w:ascii="Century Gothic" w:hAnsi="Century Gothic"/>
        </w:rPr>
      </w:pPr>
    </w:p>
    <w:p w14:paraId="39BA4D2F" w14:textId="798B4166" w:rsidR="00760699" w:rsidRPr="002B0907" w:rsidRDefault="00760699" w:rsidP="000A3163">
      <w:pPr>
        <w:ind w:left="567"/>
        <w:jc w:val="both"/>
        <w:rPr>
          <w:rFonts w:ascii="Century Gothic" w:hAnsi="Century Gothic"/>
          <w:u w:val="single"/>
        </w:rPr>
      </w:pPr>
      <w:r w:rsidRPr="002B0907">
        <w:rPr>
          <w:rFonts w:ascii="Century Gothic" w:hAnsi="Century Gothic"/>
          <w:u w:val="single"/>
        </w:rPr>
        <w:t>Annual Financial Statements</w:t>
      </w:r>
    </w:p>
    <w:p w14:paraId="5C0ECAA3" w14:textId="6CCAF6CB" w:rsidR="00760699" w:rsidRPr="002B0907" w:rsidRDefault="00350DD5" w:rsidP="00760699">
      <w:pPr>
        <w:ind w:left="567"/>
        <w:jc w:val="both"/>
        <w:rPr>
          <w:rFonts w:ascii="Century Gothic" w:hAnsi="Century Gothic"/>
        </w:rPr>
      </w:pPr>
      <w:r w:rsidRPr="002B0907">
        <w:rPr>
          <w:rFonts w:ascii="Century Gothic" w:hAnsi="Century Gothic"/>
        </w:rPr>
        <w:t>The Treasurer presented the 2019 Annual Financial Statements of the Wagner Society to the committee</w:t>
      </w:r>
    </w:p>
    <w:p w14:paraId="416AB412" w14:textId="77777777" w:rsidR="00350DD5" w:rsidRPr="002B0907" w:rsidRDefault="00350DD5" w:rsidP="00760699">
      <w:pPr>
        <w:ind w:left="567"/>
        <w:jc w:val="both"/>
        <w:rPr>
          <w:rFonts w:ascii="Century Gothic" w:hAnsi="Century Gothic"/>
        </w:rPr>
      </w:pPr>
    </w:p>
    <w:p w14:paraId="194AFCA5" w14:textId="6D8FAA48" w:rsidR="00350DD5" w:rsidRPr="002B0907" w:rsidRDefault="00350DD5" w:rsidP="00350DD5">
      <w:pPr>
        <w:ind w:left="3600"/>
        <w:jc w:val="both"/>
        <w:rPr>
          <w:rFonts w:ascii="Century Gothic" w:hAnsi="Century Gothic"/>
        </w:rPr>
      </w:pPr>
      <w:r w:rsidRPr="002B0907">
        <w:rPr>
          <w:rFonts w:ascii="Century Gothic" w:hAnsi="Century Gothic"/>
        </w:rPr>
        <w:t xml:space="preserve">It was </w:t>
      </w:r>
      <w:r w:rsidRPr="002B0907">
        <w:rPr>
          <w:rFonts w:ascii="Century Gothic" w:hAnsi="Century Gothic"/>
          <w:b/>
          <w:bCs/>
        </w:rPr>
        <w:t xml:space="preserve">RESOLVED </w:t>
      </w:r>
      <w:r w:rsidRPr="002B0907">
        <w:rPr>
          <w:rFonts w:ascii="Century Gothic" w:hAnsi="Century Gothic"/>
        </w:rPr>
        <w:t xml:space="preserve">to approve the 2020 accounts and the Committee </w:t>
      </w:r>
      <w:r w:rsidRPr="002B0907">
        <w:rPr>
          <w:rFonts w:ascii="Century Gothic" w:hAnsi="Century Gothic"/>
          <w:b/>
          <w:bCs/>
        </w:rPr>
        <w:t xml:space="preserve">AUTHORISED </w:t>
      </w:r>
      <w:r w:rsidRPr="002B0907">
        <w:rPr>
          <w:rFonts w:ascii="Century Gothic" w:hAnsi="Century Gothic"/>
        </w:rPr>
        <w:t>the Chairman and Treasurer to sign the accounts and circulated them to the members</w:t>
      </w:r>
      <w:r w:rsidRPr="002B0907">
        <w:rPr>
          <w:rFonts w:ascii="Century Gothic" w:hAnsi="Century Gothic"/>
        </w:rPr>
        <w:t xml:space="preserve">. </w:t>
      </w:r>
    </w:p>
    <w:p w14:paraId="32E2885D" w14:textId="4A08E25C" w:rsidR="000A3163" w:rsidRPr="002B0907" w:rsidRDefault="000A3163" w:rsidP="00201E58">
      <w:pPr>
        <w:jc w:val="both"/>
        <w:rPr>
          <w:rFonts w:ascii="Century Gothic" w:hAnsi="Century Gothic"/>
          <w:b/>
          <w:bCs/>
        </w:rPr>
      </w:pPr>
    </w:p>
    <w:p w14:paraId="1D306A1C" w14:textId="1AEB3BFA" w:rsidR="00606AC0" w:rsidRPr="002B0907" w:rsidRDefault="00606AC0" w:rsidP="00606AC0">
      <w:pPr>
        <w:pStyle w:val="ListParagraph"/>
        <w:numPr>
          <w:ilvl w:val="0"/>
          <w:numId w:val="1"/>
        </w:numPr>
        <w:ind w:left="567" w:hanging="567"/>
        <w:jc w:val="both"/>
        <w:rPr>
          <w:rFonts w:ascii="Century Gothic" w:hAnsi="Century Gothic"/>
          <w:b/>
          <w:bCs/>
        </w:rPr>
      </w:pPr>
      <w:r w:rsidRPr="002B0907">
        <w:rPr>
          <w:rFonts w:ascii="Century Gothic" w:hAnsi="Century Gothic"/>
          <w:b/>
          <w:bCs/>
        </w:rPr>
        <w:t>Events Report</w:t>
      </w:r>
    </w:p>
    <w:p w14:paraId="15C8ECCE" w14:textId="77777777" w:rsidR="00201E58" w:rsidRPr="002B0907" w:rsidRDefault="00201E58" w:rsidP="00350DD5">
      <w:pPr>
        <w:jc w:val="both"/>
        <w:rPr>
          <w:rFonts w:ascii="Century Gothic" w:hAnsi="Century Gothic"/>
        </w:rPr>
      </w:pPr>
    </w:p>
    <w:p w14:paraId="4637B37E" w14:textId="28A6B6C7" w:rsidR="002B59A7" w:rsidRPr="002B0907" w:rsidRDefault="002B59A7" w:rsidP="002B59A7">
      <w:pPr>
        <w:ind w:left="567"/>
        <w:jc w:val="both"/>
        <w:rPr>
          <w:rFonts w:ascii="Century Gothic" w:hAnsi="Century Gothic"/>
          <w:u w:val="single"/>
        </w:rPr>
      </w:pPr>
      <w:r w:rsidRPr="002B0907">
        <w:rPr>
          <w:rFonts w:ascii="Century Gothic" w:hAnsi="Century Gothic"/>
          <w:u w:val="single"/>
        </w:rPr>
        <w:t>Future events</w:t>
      </w:r>
    </w:p>
    <w:p w14:paraId="76828B58" w14:textId="784EA340" w:rsidR="002B59A7" w:rsidRPr="002B0907" w:rsidRDefault="000A3163" w:rsidP="002B59A7">
      <w:pPr>
        <w:ind w:left="567"/>
        <w:jc w:val="both"/>
        <w:rPr>
          <w:rFonts w:ascii="Century Gothic" w:hAnsi="Century Gothic"/>
        </w:rPr>
      </w:pPr>
      <w:r w:rsidRPr="002B0907">
        <w:rPr>
          <w:rFonts w:ascii="Century Gothic" w:hAnsi="Century Gothic"/>
        </w:rPr>
        <w:t xml:space="preserve">HK </w:t>
      </w:r>
      <w:r w:rsidR="00350DD5" w:rsidRPr="002B0907">
        <w:rPr>
          <w:rFonts w:ascii="Century Gothic" w:hAnsi="Century Gothic"/>
        </w:rPr>
        <w:t>took</w:t>
      </w:r>
      <w:r w:rsidRPr="002B0907">
        <w:rPr>
          <w:rFonts w:ascii="Century Gothic" w:hAnsi="Century Gothic"/>
        </w:rPr>
        <w:t xml:space="preserve"> the meeting through all events planned for the remainder of this season</w:t>
      </w:r>
      <w:r w:rsidR="00350DD5" w:rsidRPr="002B0907">
        <w:rPr>
          <w:rFonts w:ascii="Century Gothic" w:hAnsi="Century Gothic"/>
        </w:rPr>
        <w:t xml:space="preserve">, the plans for which were now largely completed although it had been necessary to postpone the </w:t>
      </w:r>
      <w:proofErr w:type="spellStart"/>
      <w:r w:rsidR="00350DD5" w:rsidRPr="002B0907">
        <w:rPr>
          <w:rFonts w:ascii="Century Gothic" w:hAnsi="Century Gothic"/>
        </w:rPr>
        <w:t>Kennaway</w:t>
      </w:r>
      <w:proofErr w:type="spellEnd"/>
      <w:r w:rsidR="00350DD5" w:rsidRPr="002B0907">
        <w:rPr>
          <w:rFonts w:ascii="Century Gothic" w:hAnsi="Century Gothic"/>
        </w:rPr>
        <w:t xml:space="preserve"> event on Tristan by a fortnight or so due to the speaker’s unavailability on the original date.</w:t>
      </w:r>
    </w:p>
    <w:p w14:paraId="7BD9D5DE" w14:textId="6EEEA88C" w:rsidR="002B0907" w:rsidRPr="002B0907" w:rsidRDefault="002B0907" w:rsidP="002B59A7">
      <w:pPr>
        <w:ind w:left="567"/>
        <w:jc w:val="both"/>
        <w:rPr>
          <w:rFonts w:ascii="Century Gothic" w:hAnsi="Century Gothic"/>
        </w:rPr>
      </w:pPr>
    </w:p>
    <w:p w14:paraId="54C4E949" w14:textId="4F9DA3FF" w:rsidR="002B0907" w:rsidRPr="002B0907" w:rsidRDefault="002B0907" w:rsidP="002B59A7">
      <w:pPr>
        <w:ind w:left="567"/>
        <w:jc w:val="both"/>
        <w:rPr>
          <w:rFonts w:ascii="Century Gothic" w:hAnsi="Century Gothic"/>
        </w:rPr>
      </w:pPr>
      <w:r w:rsidRPr="002B0907">
        <w:rPr>
          <w:rFonts w:ascii="Century Gothic" w:hAnsi="Century Gothic"/>
        </w:rPr>
        <w:t>There was a short discussion on autumn 2020 events including the date of the Eva Turner Memorial Lecture, which was dependent on the speaker’s book publication date.</w:t>
      </w:r>
    </w:p>
    <w:p w14:paraId="54068F1F" w14:textId="1AAD6C8F" w:rsidR="000A3163" w:rsidRPr="002B0907" w:rsidRDefault="000A3163" w:rsidP="002B59A7">
      <w:pPr>
        <w:ind w:left="567"/>
        <w:jc w:val="both"/>
        <w:rPr>
          <w:rFonts w:ascii="Century Gothic" w:hAnsi="Century Gothic"/>
        </w:rPr>
      </w:pPr>
    </w:p>
    <w:p w14:paraId="16D6BE3E" w14:textId="77777777" w:rsidR="00350DD5" w:rsidRPr="002B0907" w:rsidRDefault="00350DD5" w:rsidP="002B59A7">
      <w:pPr>
        <w:ind w:left="567"/>
        <w:jc w:val="both"/>
        <w:rPr>
          <w:rFonts w:ascii="Century Gothic" w:hAnsi="Century Gothic"/>
          <w:u w:val="single"/>
        </w:rPr>
      </w:pPr>
      <w:proofErr w:type="spellStart"/>
      <w:r w:rsidRPr="002B0907">
        <w:rPr>
          <w:rFonts w:ascii="Century Gothic" w:hAnsi="Century Gothic"/>
          <w:u w:val="single"/>
        </w:rPr>
        <w:t>Semyon</w:t>
      </w:r>
      <w:proofErr w:type="spellEnd"/>
      <w:r w:rsidRPr="002B0907">
        <w:rPr>
          <w:rFonts w:ascii="Century Gothic" w:hAnsi="Century Gothic"/>
          <w:u w:val="single"/>
        </w:rPr>
        <w:t xml:space="preserve"> </w:t>
      </w:r>
      <w:proofErr w:type="spellStart"/>
      <w:r w:rsidRPr="002B0907">
        <w:rPr>
          <w:rFonts w:ascii="Century Gothic" w:hAnsi="Century Gothic"/>
          <w:u w:val="single"/>
        </w:rPr>
        <w:t>Bychkov</w:t>
      </w:r>
      <w:proofErr w:type="spellEnd"/>
      <w:r w:rsidRPr="002B0907">
        <w:rPr>
          <w:rFonts w:ascii="Century Gothic" w:hAnsi="Century Gothic"/>
          <w:u w:val="single"/>
        </w:rPr>
        <w:t xml:space="preserve"> </w:t>
      </w:r>
      <w:proofErr w:type="spellStart"/>
      <w:r w:rsidRPr="002B0907">
        <w:rPr>
          <w:rFonts w:ascii="Century Gothic" w:hAnsi="Century Gothic"/>
          <w:u w:val="single"/>
        </w:rPr>
        <w:t>Event</w:t>
      </w:r>
      <w:proofErr w:type="spellEnd"/>
    </w:p>
    <w:p w14:paraId="3AB29F9F" w14:textId="77777777" w:rsidR="002B0907" w:rsidRPr="00EC30BA" w:rsidRDefault="00350DD5" w:rsidP="002B59A7">
      <w:pPr>
        <w:ind w:left="567"/>
        <w:jc w:val="both"/>
        <w:rPr>
          <w:rFonts w:ascii="Century Gothic" w:hAnsi="Century Gothic"/>
        </w:rPr>
      </w:pPr>
      <w:r w:rsidRPr="002B0907">
        <w:rPr>
          <w:rFonts w:ascii="Century Gothic" w:hAnsi="Century Gothic"/>
        </w:rPr>
        <w:t>T</w:t>
      </w:r>
      <w:r w:rsidR="002B0907" w:rsidRPr="002B0907">
        <w:rPr>
          <w:rFonts w:ascii="Century Gothic" w:hAnsi="Century Gothic"/>
        </w:rPr>
        <w:t>h</w:t>
      </w:r>
      <w:r w:rsidRPr="002B0907">
        <w:rPr>
          <w:rFonts w:ascii="Century Gothic" w:hAnsi="Century Gothic"/>
        </w:rPr>
        <w:t xml:space="preserve">e opportunity to have </w:t>
      </w:r>
      <w:proofErr w:type="spellStart"/>
      <w:r w:rsidRPr="002B0907">
        <w:rPr>
          <w:rFonts w:ascii="Century Gothic" w:hAnsi="Century Gothic"/>
        </w:rPr>
        <w:t>Semyon</w:t>
      </w:r>
      <w:proofErr w:type="spellEnd"/>
      <w:r w:rsidRPr="002B0907">
        <w:rPr>
          <w:rFonts w:ascii="Century Gothic" w:hAnsi="Century Gothic"/>
        </w:rPr>
        <w:t xml:space="preserve"> </w:t>
      </w:r>
      <w:proofErr w:type="spellStart"/>
      <w:r w:rsidRPr="002B0907">
        <w:rPr>
          <w:rFonts w:ascii="Century Gothic" w:hAnsi="Century Gothic"/>
        </w:rPr>
        <w:t>Bychkov</w:t>
      </w:r>
      <w:proofErr w:type="spellEnd"/>
      <w:r w:rsidR="002B0907" w:rsidRPr="002B0907">
        <w:rPr>
          <w:rFonts w:ascii="Century Gothic" w:hAnsi="Century Gothic"/>
        </w:rPr>
        <w:t xml:space="preserve"> speak to the society whilst he was in London to conduct Tristan had been seized despite the only convenient date (for him) being a Saturday evening.  The final format of this </w:t>
      </w:r>
      <w:r w:rsidR="002B0907" w:rsidRPr="00EC30BA">
        <w:rPr>
          <w:rFonts w:ascii="Century Gothic" w:hAnsi="Century Gothic"/>
        </w:rPr>
        <w:t>event had not yet been arranged.</w:t>
      </w:r>
    </w:p>
    <w:p w14:paraId="0A2A6AB1" w14:textId="6DA9502A" w:rsidR="000A3163" w:rsidRPr="00EC30BA" w:rsidRDefault="000A3163" w:rsidP="002B59A7">
      <w:pPr>
        <w:ind w:left="567"/>
        <w:jc w:val="both"/>
        <w:rPr>
          <w:rFonts w:ascii="Century Gothic" w:hAnsi="Century Gothic"/>
        </w:rPr>
      </w:pPr>
    </w:p>
    <w:p w14:paraId="12CE455B" w14:textId="7A9E185C" w:rsidR="00606AC0" w:rsidRPr="00EC30BA" w:rsidRDefault="00606AC0" w:rsidP="00606AC0">
      <w:pPr>
        <w:pStyle w:val="ListParagraph"/>
        <w:numPr>
          <w:ilvl w:val="0"/>
          <w:numId w:val="1"/>
        </w:numPr>
        <w:ind w:left="567" w:hanging="567"/>
        <w:jc w:val="both"/>
        <w:rPr>
          <w:rFonts w:ascii="Century Gothic" w:hAnsi="Century Gothic"/>
          <w:b/>
          <w:bCs/>
        </w:rPr>
      </w:pPr>
      <w:r w:rsidRPr="00EC30BA">
        <w:rPr>
          <w:rFonts w:ascii="Century Gothic" w:hAnsi="Century Gothic"/>
          <w:b/>
          <w:bCs/>
        </w:rPr>
        <w:t>Joint Music Societies’ Recital Dinner</w:t>
      </w:r>
    </w:p>
    <w:p w14:paraId="270F2593" w14:textId="03627269" w:rsidR="002B59A7" w:rsidRPr="00EC30BA" w:rsidRDefault="002B0907" w:rsidP="00C90CE3">
      <w:pPr>
        <w:ind w:left="567"/>
        <w:jc w:val="both"/>
        <w:rPr>
          <w:rFonts w:ascii="Century Gothic" w:hAnsi="Century Gothic"/>
        </w:rPr>
      </w:pPr>
      <w:r w:rsidRPr="00EC30BA">
        <w:rPr>
          <w:rFonts w:ascii="Century Gothic" w:hAnsi="Century Gothic"/>
        </w:rPr>
        <w:t xml:space="preserve">The final financial performance of this event (a very modest loss to the society) had been previously circulated.   Members of the committee reiterated their desire that we withdraw from this event in future years. </w:t>
      </w:r>
    </w:p>
    <w:p w14:paraId="63C07D4D" w14:textId="77777777" w:rsidR="00C90CE3" w:rsidRPr="00EC30BA" w:rsidRDefault="00C90CE3" w:rsidP="00C90CE3">
      <w:pPr>
        <w:ind w:left="567"/>
        <w:jc w:val="both"/>
        <w:rPr>
          <w:rFonts w:ascii="Century Gothic" w:hAnsi="Century Gothic"/>
        </w:rPr>
      </w:pPr>
    </w:p>
    <w:p w14:paraId="564A1066" w14:textId="32FCF6DF"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Annual Dinner and Goodall Award</w:t>
      </w:r>
    </w:p>
    <w:p w14:paraId="2D978F5F" w14:textId="2621E761" w:rsidR="00D36942" w:rsidRPr="00CF7AE1" w:rsidRDefault="00D36942" w:rsidP="00D36942">
      <w:pPr>
        <w:jc w:val="both"/>
        <w:rPr>
          <w:rFonts w:ascii="Century Gothic" w:hAnsi="Century Gothic"/>
          <w:b/>
          <w:bCs/>
        </w:rPr>
      </w:pPr>
    </w:p>
    <w:p w14:paraId="7DB62F5A" w14:textId="3D8358B1" w:rsidR="00D36942" w:rsidRPr="00CF7AE1" w:rsidRDefault="002B0907" w:rsidP="00D36942">
      <w:pPr>
        <w:ind w:left="567"/>
        <w:jc w:val="both"/>
        <w:rPr>
          <w:rFonts w:ascii="Century Gothic" w:hAnsi="Century Gothic"/>
          <w:u w:val="single"/>
        </w:rPr>
      </w:pPr>
      <w:r w:rsidRPr="00CF7AE1">
        <w:rPr>
          <w:rFonts w:ascii="Century Gothic" w:hAnsi="Century Gothic"/>
          <w:u w:val="single"/>
        </w:rPr>
        <w:t>Current position</w:t>
      </w:r>
    </w:p>
    <w:p w14:paraId="72EE4B8D" w14:textId="58367175" w:rsidR="002B0907" w:rsidRPr="00CF7AE1" w:rsidRDefault="002B0907" w:rsidP="00D36942">
      <w:pPr>
        <w:ind w:left="567"/>
        <w:jc w:val="both"/>
        <w:rPr>
          <w:rFonts w:ascii="Century Gothic" w:hAnsi="Century Gothic"/>
        </w:rPr>
      </w:pPr>
      <w:r w:rsidRPr="00CF7AE1">
        <w:rPr>
          <w:rFonts w:ascii="Century Gothic" w:hAnsi="Century Gothic"/>
        </w:rPr>
        <w:t>Ticket sales have been adequate to ensure that there are no significant losses to the society from staging this event.  We are still hoping for more sales from a final publicity push for the dinner.  Final numbers are not needed by the caterers until a week before the event.</w:t>
      </w:r>
    </w:p>
    <w:p w14:paraId="22B0D7A9" w14:textId="77777777" w:rsidR="002B0907" w:rsidRPr="00CF7AE1" w:rsidRDefault="002B0907" w:rsidP="00D36942">
      <w:pPr>
        <w:ind w:left="567"/>
        <w:jc w:val="both"/>
        <w:rPr>
          <w:rFonts w:ascii="Century Gothic" w:hAnsi="Century Gothic"/>
          <w:u w:val="single"/>
        </w:rPr>
      </w:pPr>
    </w:p>
    <w:p w14:paraId="74A74D3D" w14:textId="4D30D67D" w:rsidR="00D36942" w:rsidRPr="00CF7AE1" w:rsidRDefault="002B0907" w:rsidP="00D36942">
      <w:pPr>
        <w:ind w:left="567"/>
        <w:jc w:val="both"/>
        <w:rPr>
          <w:rFonts w:ascii="Century Gothic" w:hAnsi="Century Gothic"/>
        </w:rPr>
      </w:pPr>
      <w:r w:rsidRPr="00CF7AE1">
        <w:rPr>
          <w:rFonts w:ascii="Century Gothic" w:hAnsi="Century Gothic"/>
        </w:rPr>
        <w:lastRenderedPageBreak/>
        <w:t xml:space="preserve">John Tomlinson has agreed to present the award and he and Lady Tomlinson will attend as guests of the society.  </w:t>
      </w:r>
    </w:p>
    <w:p w14:paraId="309D7901" w14:textId="2437EA31" w:rsidR="00C90CE3" w:rsidRPr="00CF7AE1" w:rsidRDefault="00C90CE3" w:rsidP="002B0907">
      <w:pPr>
        <w:jc w:val="both"/>
        <w:rPr>
          <w:rFonts w:ascii="Century Gothic" w:hAnsi="Century Gothic"/>
        </w:rPr>
      </w:pPr>
    </w:p>
    <w:p w14:paraId="10201094" w14:textId="7F23FF53" w:rsidR="00C90CE3" w:rsidRPr="00CF7AE1" w:rsidRDefault="00C90CE3" w:rsidP="00D36942">
      <w:pPr>
        <w:ind w:left="567"/>
        <w:jc w:val="both"/>
        <w:rPr>
          <w:rFonts w:ascii="Century Gothic" w:hAnsi="Century Gothic"/>
          <w:u w:val="single"/>
        </w:rPr>
      </w:pPr>
      <w:r w:rsidRPr="00CF7AE1">
        <w:rPr>
          <w:rFonts w:ascii="Century Gothic" w:hAnsi="Century Gothic"/>
          <w:u w:val="single"/>
        </w:rPr>
        <w:t>NB travel and accommodation requirements</w:t>
      </w:r>
    </w:p>
    <w:p w14:paraId="2306FE14" w14:textId="3EDCF369" w:rsidR="00C90CE3" w:rsidRPr="00CF7AE1" w:rsidRDefault="002B0907" w:rsidP="00D36942">
      <w:pPr>
        <w:ind w:left="567"/>
        <w:jc w:val="both"/>
        <w:rPr>
          <w:rFonts w:ascii="Century Gothic" w:hAnsi="Century Gothic"/>
        </w:rPr>
      </w:pPr>
      <w:r w:rsidRPr="00CF7AE1">
        <w:rPr>
          <w:rFonts w:ascii="Century Gothic" w:hAnsi="Century Gothic"/>
        </w:rPr>
        <w:t xml:space="preserve">We have made grants to Norman Baily and members of his family to cover all NB costs as well as contributing about half the costs of his sons accompanying him. We are not covering any accommodation costs.  </w:t>
      </w:r>
    </w:p>
    <w:p w14:paraId="3D72D784" w14:textId="79C2AAA8" w:rsidR="002B0907" w:rsidRPr="00CF7AE1" w:rsidRDefault="002B0907" w:rsidP="00D36942">
      <w:pPr>
        <w:ind w:left="567"/>
        <w:jc w:val="both"/>
        <w:rPr>
          <w:rFonts w:ascii="Century Gothic" w:hAnsi="Century Gothic"/>
        </w:rPr>
      </w:pPr>
    </w:p>
    <w:p w14:paraId="3C19E8B7" w14:textId="7DBAFEBD" w:rsidR="002B0907" w:rsidRPr="00CF7AE1" w:rsidRDefault="002B0907" w:rsidP="00D36942">
      <w:pPr>
        <w:ind w:left="567"/>
        <w:jc w:val="both"/>
        <w:rPr>
          <w:rFonts w:ascii="Century Gothic" w:hAnsi="Century Gothic"/>
        </w:rPr>
      </w:pPr>
      <w:r w:rsidRPr="00CF7AE1">
        <w:rPr>
          <w:rFonts w:ascii="Century Gothic" w:hAnsi="Century Gothic"/>
        </w:rPr>
        <w:t>It was further noted that we are giving four tickets to members of the Bailey family and that an additional six tickets will be purchased by them to allow them to take a table for the dinner and support NB.</w:t>
      </w:r>
    </w:p>
    <w:p w14:paraId="1039D825" w14:textId="1625CA67" w:rsidR="00C90CE3" w:rsidRPr="00CF7AE1" w:rsidRDefault="00C90CE3" w:rsidP="00D36942">
      <w:pPr>
        <w:ind w:left="567"/>
        <w:jc w:val="both"/>
        <w:rPr>
          <w:rFonts w:ascii="Century Gothic" w:hAnsi="Century Gothic"/>
        </w:rPr>
      </w:pPr>
    </w:p>
    <w:p w14:paraId="42D2856B" w14:textId="6E85E673" w:rsidR="00C90CE3" w:rsidRPr="00CF7AE1" w:rsidRDefault="002B0907" w:rsidP="00D36942">
      <w:pPr>
        <w:ind w:left="567"/>
        <w:jc w:val="both"/>
        <w:rPr>
          <w:rFonts w:ascii="Century Gothic" w:hAnsi="Century Gothic"/>
          <w:u w:val="single"/>
        </w:rPr>
      </w:pPr>
      <w:r w:rsidRPr="00CF7AE1">
        <w:rPr>
          <w:rFonts w:ascii="Century Gothic" w:hAnsi="Century Gothic"/>
          <w:u w:val="single"/>
        </w:rPr>
        <w:t>RG Contribution</w:t>
      </w:r>
    </w:p>
    <w:p w14:paraId="0914F92E" w14:textId="2D736456" w:rsidR="00C90CE3" w:rsidRPr="00CF7AE1" w:rsidRDefault="002B0907" w:rsidP="00D36942">
      <w:pPr>
        <w:ind w:left="567"/>
        <w:jc w:val="both"/>
        <w:rPr>
          <w:rFonts w:ascii="Century Gothic" w:hAnsi="Century Gothic"/>
        </w:rPr>
      </w:pPr>
      <w:r w:rsidRPr="00CF7AE1">
        <w:rPr>
          <w:rFonts w:ascii="Century Gothic" w:hAnsi="Century Gothic"/>
        </w:rPr>
        <w:t>Ray Godson, a former committee member, made a cash donation to these travel costs of £1,000 on which we can also claim Gift Aid.  He has also taken a table for ten at the dinner.  The committee thanked him for his generosity.</w:t>
      </w:r>
    </w:p>
    <w:p w14:paraId="7EE8A735" w14:textId="3E639D5B" w:rsidR="00C90CE3" w:rsidRPr="00CF7AE1" w:rsidRDefault="00C90CE3" w:rsidP="00D36942">
      <w:pPr>
        <w:ind w:left="567"/>
        <w:jc w:val="both"/>
        <w:rPr>
          <w:rFonts w:ascii="Century Gothic" w:hAnsi="Century Gothic"/>
        </w:rPr>
      </w:pPr>
    </w:p>
    <w:p w14:paraId="29C30768" w14:textId="77777777" w:rsidR="00D36942" w:rsidRPr="00CF7AE1" w:rsidRDefault="00D36942" w:rsidP="00D36942">
      <w:pPr>
        <w:jc w:val="both"/>
        <w:rPr>
          <w:rFonts w:ascii="Century Gothic" w:hAnsi="Century Gothic"/>
          <w:b/>
          <w:bCs/>
        </w:rPr>
      </w:pPr>
    </w:p>
    <w:p w14:paraId="1E5C7E09" w14:textId="0AA94FD3"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Wagner News</w:t>
      </w:r>
    </w:p>
    <w:p w14:paraId="2DF606CB" w14:textId="526F6B7E" w:rsidR="00B04844" w:rsidRPr="00CF7AE1" w:rsidRDefault="00B04844" w:rsidP="00B04844">
      <w:pPr>
        <w:jc w:val="both"/>
        <w:rPr>
          <w:rFonts w:ascii="Century Gothic" w:hAnsi="Century Gothic"/>
          <w:b/>
          <w:bCs/>
        </w:rPr>
      </w:pPr>
    </w:p>
    <w:p w14:paraId="596CCBB8" w14:textId="32D0082C" w:rsidR="00D36942" w:rsidRPr="00CF7AE1" w:rsidRDefault="00D36942" w:rsidP="00EC30BA">
      <w:pPr>
        <w:ind w:left="567"/>
        <w:jc w:val="both"/>
        <w:rPr>
          <w:rFonts w:ascii="Century Gothic" w:hAnsi="Century Gothic"/>
        </w:rPr>
      </w:pPr>
      <w:r w:rsidRPr="00CF7AE1">
        <w:rPr>
          <w:rFonts w:ascii="Century Gothic" w:hAnsi="Century Gothic"/>
        </w:rPr>
        <w:t xml:space="preserve">AR </w:t>
      </w:r>
      <w:r w:rsidR="00EC30BA" w:rsidRPr="00CF7AE1">
        <w:rPr>
          <w:rFonts w:ascii="Century Gothic" w:hAnsi="Century Gothic"/>
        </w:rPr>
        <w:t>noted that the next edition of Wagner News would be published in late-March/April.</w:t>
      </w:r>
    </w:p>
    <w:p w14:paraId="6D17D7A1" w14:textId="77777777" w:rsidR="00B04844" w:rsidRPr="00CF7AE1" w:rsidRDefault="00B04844" w:rsidP="00B04844">
      <w:pPr>
        <w:jc w:val="both"/>
        <w:rPr>
          <w:rFonts w:ascii="Century Gothic" w:hAnsi="Century Gothic"/>
          <w:b/>
          <w:bCs/>
        </w:rPr>
      </w:pPr>
    </w:p>
    <w:p w14:paraId="38961CB5" w14:textId="7516B6F9"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Membership report</w:t>
      </w:r>
    </w:p>
    <w:p w14:paraId="03766A2B" w14:textId="5FAE7917" w:rsidR="008A4A51" w:rsidRPr="00CF7AE1" w:rsidRDefault="008A4A51" w:rsidP="008A4A51">
      <w:pPr>
        <w:jc w:val="both"/>
        <w:rPr>
          <w:rFonts w:ascii="Century Gothic" w:hAnsi="Century Gothic"/>
        </w:rPr>
      </w:pPr>
    </w:p>
    <w:p w14:paraId="43684C36" w14:textId="47B98439" w:rsidR="008A4A51" w:rsidRPr="00CF7AE1" w:rsidRDefault="00D20C1F" w:rsidP="008A4A51">
      <w:pPr>
        <w:ind w:left="567"/>
        <w:jc w:val="both"/>
        <w:rPr>
          <w:rFonts w:ascii="Century Gothic" w:hAnsi="Century Gothic"/>
          <w:u w:val="single"/>
        </w:rPr>
      </w:pPr>
      <w:r w:rsidRPr="00CF7AE1">
        <w:rPr>
          <w:rFonts w:ascii="Century Gothic" w:hAnsi="Century Gothic"/>
          <w:u w:val="single"/>
        </w:rPr>
        <w:t>Current membership to end-December 2019</w:t>
      </w:r>
    </w:p>
    <w:p w14:paraId="33125613" w14:textId="3C82829F" w:rsidR="00D20C1F" w:rsidRPr="00CF7AE1" w:rsidRDefault="00D20C1F" w:rsidP="008A4A51">
      <w:pPr>
        <w:ind w:left="567"/>
        <w:jc w:val="both"/>
        <w:rPr>
          <w:rFonts w:ascii="Century Gothic" w:hAnsi="Century Gothic"/>
        </w:rPr>
      </w:pPr>
      <w:r w:rsidRPr="00CF7AE1">
        <w:rPr>
          <w:rFonts w:ascii="Century Gothic" w:hAnsi="Century Gothic"/>
        </w:rPr>
        <w:t xml:space="preserve">NGK circulated the membership numbers </w:t>
      </w:r>
      <w:r w:rsidR="00EC30BA" w:rsidRPr="00CF7AE1">
        <w:rPr>
          <w:rFonts w:ascii="Century Gothic" w:hAnsi="Century Gothic"/>
        </w:rPr>
        <w:t xml:space="preserve">to end-January 2020.  It was gratifying to see that membership has continued to increase in the current </w:t>
      </w:r>
      <w:proofErr w:type="gramStart"/>
      <w:r w:rsidR="00EC30BA" w:rsidRPr="00CF7AE1">
        <w:rPr>
          <w:rFonts w:ascii="Century Gothic" w:hAnsi="Century Gothic"/>
        </w:rPr>
        <w:t>year</w:t>
      </w:r>
      <w:proofErr w:type="gramEnd"/>
      <w:r w:rsidR="00EC30BA" w:rsidRPr="00CF7AE1">
        <w:rPr>
          <w:rFonts w:ascii="Century Gothic" w:hAnsi="Century Gothic"/>
        </w:rPr>
        <w:t xml:space="preserve"> but NGK warned that the year-end resignations would not be fully reflected in the numbers until end-March as we give a grace period for renewals.</w:t>
      </w:r>
    </w:p>
    <w:p w14:paraId="60D1A08C" w14:textId="6508F9F1" w:rsidR="00D20C1F" w:rsidRPr="00CF7AE1" w:rsidRDefault="00D20C1F" w:rsidP="008A4A51">
      <w:pPr>
        <w:ind w:left="567"/>
        <w:jc w:val="both"/>
        <w:rPr>
          <w:rFonts w:ascii="Century Gothic" w:hAnsi="Century Gothic"/>
        </w:rPr>
      </w:pPr>
    </w:p>
    <w:p w14:paraId="24697FA6" w14:textId="182E5933" w:rsidR="00D20C1F" w:rsidRPr="00CF7AE1" w:rsidRDefault="00D20C1F" w:rsidP="008A4A51">
      <w:pPr>
        <w:ind w:left="567"/>
        <w:jc w:val="both"/>
        <w:rPr>
          <w:rFonts w:ascii="Century Gothic" w:hAnsi="Century Gothic"/>
          <w:u w:val="single"/>
        </w:rPr>
      </w:pPr>
      <w:r w:rsidRPr="00CF7AE1">
        <w:rPr>
          <w:rFonts w:ascii="Century Gothic" w:hAnsi="Century Gothic"/>
          <w:u w:val="single"/>
        </w:rPr>
        <w:t>Membership Drive</w:t>
      </w:r>
    </w:p>
    <w:p w14:paraId="6E0BA5A0" w14:textId="630BC88F" w:rsidR="00D20C1F" w:rsidRPr="00CF7AE1" w:rsidRDefault="00EC30BA" w:rsidP="00D20C1F">
      <w:pPr>
        <w:ind w:left="567"/>
        <w:jc w:val="both"/>
        <w:rPr>
          <w:rFonts w:ascii="Century Gothic" w:hAnsi="Century Gothic"/>
        </w:rPr>
      </w:pPr>
      <w:r w:rsidRPr="00CF7AE1">
        <w:rPr>
          <w:rFonts w:ascii="Century Gothic" w:hAnsi="Century Gothic"/>
        </w:rPr>
        <w:t xml:space="preserve">MH confirmed that this was now underway and so </w:t>
      </w:r>
      <w:proofErr w:type="gramStart"/>
      <w:r w:rsidRPr="00CF7AE1">
        <w:rPr>
          <w:rFonts w:ascii="Century Gothic" w:hAnsi="Century Gothic"/>
        </w:rPr>
        <w:t>far</w:t>
      </w:r>
      <w:proofErr w:type="gramEnd"/>
      <w:r w:rsidRPr="00CF7AE1">
        <w:rPr>
          <w:rFonts w:ascii="Century Gothic" w:hAnsi="Century Gothic"/>
        </w:rPr>
        <w:t xml:space="preserve"> that ten new paying members had joined and that these had been introduced by eight existing members. </w:t>
      </w:r>
    </w:p>
    <w:p w14:paraId="2B8E7510" w14:textId="77777777" w:rsidR="008A4A51" w:rsidRPr="00CF7AE1" w:rsidRDefault="008A4A51" w:rsidP="008A4A51">
      <w:pPr>
        <w:jc w:val="both"/>
        <w:rPr>
          <w:rFonts w:ascii="Century Gothic" w:hAnsi="Century Gothic"/>
          <w:b/>
          <w:bCs/>
        </w:rPr>
      </w:pPr>
    </w:p>
    <w:p w14:paraId="302CB289" w14:textId="6BC5F52B"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Archive and library</w:t>
      </w:r>
    </w:p>
    <w:p w14:paraId="245B60C5" w14:textId="00A70939" w:rsidR="003A36A4" w:rsidRPr="00CF7AE1" w:rsidRDefault="003A36A4" w:rsidP="003A36A4">
      <w:pPr>
        <w:jc w:val="both"/>
        <w:rPr>
          <w:rFonts w:ascii="Century Gothic" w:hAnsi="Century Gothic"/>
          <w:b/>
          <w:bCs/>
        </w:rPr>
      </w:pPr>
    </w:p>
    <w:p w14:paraId="23198309" w14:textId="5F41C58D" w:rsidR="003A36A4" w:rsidRPr="00CF7AE1" w:rsidRDefault="003A36A4" w:rsidP="003A36A4">
      <w:pPr>
        <w:ind w:left="567"/>
        <w:jc w:val="both"/>
        <w:rPr>
          <w:rFonts w:ascii="Century Gothic" w:hAnsi="Century Gothic"/>
          <w:u w:val="single"/>
        </w:rPr>
      </w:pPr>
      <w:r w:rsidRPr="00CF7AE1">
        <w:rPr>
          <w:rFonts w:ascii="Century Gothic" w:hAnsi="Century Gothic"/>
          <w:u w:val="single"/>
        </w:rPr>
        <w:t>Wagner News</w:t>
      </w:r>
    </w:p>
    <w:p w14:paraId="7944A084" w14:textId="4EC69306" w:rsidR="003A36A4" w:rsidRPr="00CF7AE1" w:rsidRDefault="00EC30BA" w:rsidP="003A36A4">
      <w:pPr>
        <w:ind w:left="567"/>
        <w:jc w:val="both"/>
        <w:rPr>
          <w:rFonts w:ascii="Century Gothic" w:hAnsi="Century Gothic"/>
        </w:rPr>
      </w:pPr>
      <w:r w:rsidRPr="00CF7AE1">
        <w:rPr>
          <w:rFonts w:ascii="Century Gothic" w:hAnsi="Century Gothic"/>
        </w:rPr>
        <w:t>An advert in the recent Wagner News had produce</w:t>
      </w:r>
      <w:r w:rsidR="00CF7AE1" w:rsidRPr="00CF7AE1">
        <w:rPr>
          <w:rFonts w:ascii="Century Gothic" w:hAnsi="Century Gothic"/>
        </w:rPr>
        <w:t>d</w:t>
      </w:r>
      <w:r w:rsidRPr="00CF7AE1">
        <w:rPr>
          <w:rFonts w:ascii="Century Gothic" w:hAnsi="Century Gothic"/>
        </w:rPr>
        <w:t xml:space="preserve"> some offers of </w:t>
      </w:r>
      <w:r w:rsidR="00CF7AE1" w:rsidRPr="00CF7AE1">
        <w:rPr>
          <w:rFonts w:ascii="Century Gothic" w:hAnsi="Century Gothic"/>
        </w:rPr>
        <w:t>surplus copies to fill the gaps in the society’s collection.  The final position is not yet known.</w:t>
      </w:r>
    </w:p>
    <w:p w14:paraId="33032320" w14:textId="1A674337" w:rsidR="00CF7AE1" w:rsidRPr="00CF7AE1" w:rsidRDefault="00CF7AE1" w:rsidP="003A36A4">
      <w:pPr>
        <w:ind w:left="567"/>
        <w:jc w:val="both"/>
        <w:rPr>
          <w:rFonts w:ascii="Century Gothic" w:hAnsi="Century Gothic"/>
        </w:rPr>
      </w:pPr>
    </w:p>
    <w:p w14:paraId="77304965" w14:textId="6489180F" w:rsidR="003A36A4" w:rsidRPr="00CF7AE1" w:rsidRDefault="00CF7AE1" w:rsidP="00CF7AE1">
      <w:pPr>
        <w:ind w:left="567"/>
        <w:jc w:val="both"/>
        <w:rPr>
          <w:rFonts w:ascii="Century Gothic" w:hAnsi="Century Gothic"/>
        </w:rPr>
      </w:pPr>
      <w:r w:rsidRPr="00CF7AE1">
        <w:rPr>
          <w:rFonts w:ascii="Century Gothic" w:hAnsi="Century Gothic"/>
        </w:rPr>
        <w:lastRenderedPageBreak/>
        <w:t xml:space="preserve">AR also agreed to contact RG when appropriate to obtain the further copies that he had retained since it was possible that we could either form a complete second set or donate a full set to Bayreuth.  </w:t>
      </w:r>
    </w:p>
    <w:p w14:paraId="2085884B" w14:textId="3DCA5AAC" w:rsidR="003A36A4" w:rsidRPr="00CF7AE1" w:rsidRDefault="003A36A4" w:rsidP="00CF7AE1">
      <w:pPr>
        <w:jc w:val="both"/>
        <w:rPr>
          <w:rFonts w:ascii="Century Gothic" w:hAnsi="Century Gothic"/>
        </w:rPr>
      </w:pPr>
    </w:p>
    <w:p w14:paraId="17053F85" w14:textId="7A021B94" w:rsidR="003A36A4" w:rsidRPr="00CF7AE1" w:rsidRDefault="003A36A4" w:rsidP="003A36A4">
      <w:pPr>
        <w:ind w:left="567"/>
        <w:jc w:val="both"/>
        <w:rPr>
          <w:rFonts w:ascii="Century Gothic" w:hAnsi="Century Gothic"/>
          <w:u w:val="single"/>
        </w:rPr>
      </w:pPr>
      <w:r w:rsidRPr="00CF7AE1">
        <w:rPr>
          <w:rFonts w:ascii="Century Gothic" w:hAnsi="Century Gothic"/>
          <w:u w:val="single"/>
        </w:rPr>
        <w:t>Books</w:t>
      </w:r>
    </w:p>
    <w:p w14:paraId="3DE8FF84" w14:textId="0E18B29E" w:rsidR="003A36A4" w:rsidRPr="00CF7AE1" w:rsidRDefault="003A36A4" w:rsidP="003A36A4">
      <w:pPr>
        <w:ind w:left="567"/>
        <w:jc w:val="both"/>
        <w:rPr>
          <w:rFonts w:ascii="Century Gothic" w:hAnsi="Century Gothic"/>
        </w:rPr>
      </w:pPr>
      <w:r w:rsidRPr="00CF7AE1">
        <w:rPr>
          <w:rFonts w:ascii="Century Gothic" w:hAnsi="Century Gothic"/>
        </w:rPr>
        <w:t>The only remaining books are the larger sets including Newman lives, Cosima diaries, prose works and so on.  These will be advertised in Wagner News</w:t>
      </w:r>
      <w:r w:rsidR="00CF7AE1" w:rsidRPr="00CF7AE1">
        <w:rPr>
          <w:rFonts w:ascii="Century Gothic" w:hAnsi="Century Gothic"/>
        </w:rPr>
        <w:t xml:space="preserve"> in future</w:t>
      </w:r>
      <w:r w:rsidRPr="00CF7AE1">
        <w:rPr>
          <w:rFonts w:ascii="Century Gothic" w:hAnsi="Century Gothic"/>
        </w:rPr>
        <w:t xml:space="preserve"> but will be disposed of thereafter if no members </w:t>
      </w:r>
      <w:r w:rsidR="00201E58" w:rsidRPr="00CF7AE1">
        <w:rPr>
          <w:rFonts w:ascii="Century Gothic" w:hAnsi="Century Gothic"/>
        </w:rPr>
        <w:t>wish</w:t>
      </w:r>
      <w:r w:rsidRPr="00CF7AE1">
        <w:rPr>
          <w:rFonts w:ascii="Century Gothic" w:hAnsi="Century Gothic"/>
        </w:rPr>
        <w:t xml:space="preserve"> to take them.</w:t>
      </w:r>
    </w:p>
    <w:p w14:paraId="20CBA784" w14:textId="3FE626F4" w:rsidR="003A36A4" w:rsidRPr="00CF7AE1" w:rsidRDefault="003A36A4" w:rsidP="003A36A4">
      <w:pPr>
        <w:ind w:left="567"/>
        <w:jc w:val="both"/>
        <w:rPr>
          <w:rFonts w:ascii="Century Gothic" w:hAnsi="Century Gothic"/>
        </w:rPr>
      </w:pPr>
    </w:p>
    <w:p w14:paraId="7B713AB9" w14:textId="11362530" w:rsidR="003A36A4" w:rsidRPr="00CF7AE1" w:rsidRDefault="003A36A4" w:rsidP="003A36A4">
      <w:pPr>
        <w:ind w:left="567"/>
        <w:jc w:val="both"/>
        <w:rPr>
          <w:rFonts w:ascii="Century Gothic" w:hAnsi="Century Gothic"/>
          <w:u w:val="single"/>
        </w:rPr>
      </w:pPr>
      <w:r w:rsidRPr="00CF7AE1">
        <w:rPr>
          <w:rFonts w:ascii="Century Gothic" w:hAnsi="Century Gothic"/>
          <w:u w:val="single"/>
        </w:rPr>
        <w:t>CDs</w:t>
      </w:r>
    </w:p>
    <w:p w14:paraId="26FE0831" w14:textId="7A6CEE48" w:rsidR="003A36A4" w:rsidRPr="00CF7AE1" w:rsidRDefault="003A36A4" w:rsidP="003A36A4">
      <w:pPr>
        <w:ind w:left="567"/>
        <w:jc w:val="both"/>
        <w:rPr>
          <w:rFonts w:ascii="Century Gothic" w:hAnsi="Century Gothic"/>
        </w:rPr>
      </w:pPr>
      <w:r w:rsidRPr="00CF7AE1">
        <w:rPr>
          <w:rFonts w:ascii="Century Gothic" w:hAnsi="Century Gothic"/>
        </w:rPr>
        <w:t xml:space="preserve">We still retain a substantial stock of commercial recordings of Wagner and other composers’ works.  </w:t>
      </w:r>
      <w:r w:rsidR="008A4A51" w:rsidRPr="00CF7AE1">
        <w:rPr>
          <w:rFonts w:ascii="Century Gothic" w:hAnsi="Century Gothic"/>
        </w:rPr>
        <w:t xml:space="preserve">These will continue to be offered at events and must be pushed to members as these represent a substantial asset on the balance sheet that could be converted thus into cash. </w:t>
      </w:r>
    </w:p>
    <w:p w14:paraId="3FFE4382" w14:textId="187095BD" w:rsidR="00CF7AE1" w:rsidRPr="00CF7AE1" w:rsidRDefault="00CF7AE1" w:rsidP="003A36A4">
      <w:pPr>
        <w:ind w:left="567"/>
        <w:jc w:val="both"/>
        <w:rPr>
          <w:rFonts w:ascii="Century Gothic" w:hAnsi="Century Gothic"/>
        </w:rPr>
      </w:pPr>
    </w:p>
    <w:p w14:paraId="322D4063" w14:textId="6B7D3985" w:rsidR="00CF7AE1" w:rsidRPr="00CF7AE1" w:rsidRDefault="00CF7AE1" w:rsidP="003A36A4">
      <w:pPr>
        <w:ind w:left="567"/>
        <w:jc w:val="both"/>
        <w:rPr>
          <w:rFonts w:ascii="Century Gothic" w:hAnsi="Century Gothic"/>
        </w:rPr>
      </w:pPr>
      <w:r w:rsidRPr="00CF7AE1">
        <w:rPr>
          <w:rFonts w:ascii="Century Gothic" w:hAnsi="Century Gothic"/>
        </w:rPr>
        <w:t>It was suggested that we accept no further donations of such items although this was not voted upon.</w:t>
      </w:r>
    </w:p>
    <w:p w14:paraId="0347208D" w14:textId="77777777" w:rsidR="003A36A4" w:rsidRPr="00CF7AE1" w:rsidRDefault="003A36A4" w:rsidP="003A36A4">
      <w:pPr>
        <w:jc w:val="both"/>
        <w:rPr>
          <w:rFonts w:ascii="Century Gothic" w:hAnsi="Century Gothic"/>
          <w:b/>
          <w:bCs/>
        </w:rPr>
      </w:pPr>
    </w:p>
    <w:p w14:paraId="0FF45B03" w14:textId="1638D326"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Social media &amp; marketing report</w:t>
      </w:r>
    </w:p>
    <w:p w14:paraId="1D0913ED" w14:textId="5C2BB60A" w:rsidR="00F900C2" w:rsidRPr="00CF7AE1" w:rsidRDefault="00F900C2" w:rsidP="00F900C2">
      <w:pPr>
        <w:jc w:val="both"/>
        <w:rPr>
          <w:rFonts w:ascii="Century Gothic" w:hAnsi="Century Gothic"/>
          <w:b/>
          <w:bCs/>
        </w:rPr>
      </w:pPr>
    </w:p>
    <w:p w14:paraId="13F37467" w14:textId="47EAA59D" w:rsidR="00F900C2" w:rsidRPr="00CF7AE1" w:rsidRDefault="00CF7AE1" w:rsidP="00F900C2">
      <w:pPr>
        <w:ind w:left="567"/>
        <w:jc w:val="both"/>
        <w:rPr>
          <w:rFonts w:ascii="Century Gothic" w:hAnsi="Century Gothic"/>
        </w:rPr>
      </w:pPr>
      <w:r w:rsidRPr="00CF7AE1">
        <w:rPr>
          <w:rFonts w:ascii="Century Gothic" w:hAnsi="Century Gothic"/>
        </w:rPr>
        <w:t>MH continues to ‘boost’ events via Facebook although it is difficult to be certain of the benefit that this was creating; he reiterated the need to more co-ordination across all social media platforms</w:t>
      </w:r>
    </w:p>
    <w:p w14:paraId="1631BA5D" w14:textId="77777777" w:rsidR="00F900C2" w:rsidRPr="00CF7AE1" w:rsidRDefault="00F900C2" w:rsidP="00F900C2">
      <w:pPr>
        <w:jc w:val="both"/>
        <w:rPr>
          <w:rFonts w:ascii="Century Gothic" w:hAnsi="Century Gothic"/>
          <w:b/>
          <w:bCs/>
        </w:rPr>
      </w:pPr>
    </w:p>
    <w:p w14:paraId="4C6088EA" w14:textId="7869EB5A"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Bayreuth issues</w:t>
      </w:r>
    </w:p>
    <w:p w14:paraId="51D2AC96" w14:textId="1A33D01C" w:rsidR="00F900C2" w:rsidRPr="00CF7AE1" w:rsidRDefault="00F900C2" w:rsidP="00CF7AE1">
      <w:pPr>
        <w:jc w:val="both"/>
        <w:rPr>
          <w:rFonts w:ascii="Century Gothic" w:hAnsi="Century Gothic"/>
        </w:rPr>
      </w:pPr>
    </w:p>
    <w:p w14:paraId="50C37EF0" w14:textId="548DEDE0" w:rsidR="00F900C2" w:rsidRPr="00CF7AE1" w:rsidRDefault="00F900C2" w:rsidP="00F900C2">
      <w:pPr>
        <w:ind w:left="567"/>
        <w:jc w:val="both"/>
        <w:rPr>
          <w:rFonts w:ascii="Century Gothic" w:hAnsi="Century Gothic"/>
          <w:u w:val="single"/>
        </w:rPr>
      </w:pPr>
      <w:r w:rsidRPr="00CF7AE1">
        <w:rPr>
          <w:rFonts w:ascii="Century Gothic" w:hAnsi="Century Gothic"/>
          <w:u w:val="single"/>
        </w:rPr>
        <w:t>RWVI Annual Report</w:t>
      </w:r>
    </w:p>
    <w:p w14:paraId="7D15CC1F" w14:textId="5B208C0F" w:rsidR="00F900C2" w:rsidRPr="00CF7AE1" w:rsidRDefault="00F900C2" w:rsidP="00F900C2">
      <w:pPr>
        <w:ind w:left="567"/>
        <w:jc w:val="both"/>
        <w:rPr>
          <w:rFonts w:ascii="Century Gothic" w:hAnsi="Century Gothic"/>
        </w:rPr>
      </w:pPr>
      <w:r w:rsidRPr="00CF7AE1">
        <w:rPr>
          <w:rFonts w:ascii="Century Gothic" w:hAnsi="Century Gothic"/>
        </w:rPr>
        <w:t xml:space="preserve">NGK stated that </w:t>
      </w:r>
      <w:r w:rsidR="00CF7AE1" w:rsidRPr="00CF7AE1">
        <w:rPr>
          <w:rFonts w:ascii="Century Gothic" w:hAnsi="Century Gothic"/>
        </w:rPr>
        <w:t xml:space="preserve">no further communication had been received on the </w:t>
      </w:r>
      <w:proofErr w:type="gramStart"/>
      <w:r w:rsidR="00CF7AE1" w:rsidRPr="00CF7AE1">
        <w:rPr>
          <w:rFonts w:ascii="Century Gothic" w:hAnsi="Century Gothic"/>
        </w:rPr>
        <w:t>time-line</w:t>
      </w:r>
      <w:proofErr w:type="gramEnd"/>
      <w:r w:rsidR="00CF7AE1" w:rsidRPr="00CF7AE1">
        <w:rPr>
          <w:rFonts w:ascii="Century Gothic" w:hAnsi="Century Gothic"/>
        </w:rPr>
        <w:t xml:space="preserve"> for the submission of our annual report although it appeared that this could now be done online and probably simply in the format that we already use.</w:t>
      </w:r>
    </w:p>
    <w:p w14:paraId="700B34A4" w14:textId="1DA0DF93" w:rsidR="00F900C2" w:rsidRPr="00CF7AE1" w:rsidRDefault="00F900C2" w:rsidP="00CF7AE1">
      <w:pPr>
        <w:jc w:val="both"/>
        <w:rPr>
          <w:rFonts w:ascii="Century Gothic" w:hAnsi="Century Gothic"/>
        </w:rPr>
      </w:pPr>
    </w:p>
    <w:p w14:paraId="121E7015" w14:textId="57004E0A" w:rsidR="00F900C2" w:rsidRPr="00CF7AE1" w:rsidRDefault="00F900C2" w:rsidP="00F900C2">
      <w:pPr>
        <w:ind w:left="567"/>
        <w:jc w:val="both"/>
        <w:rPr>
          <w:rFonts w:ascii="Century Gothic" w:hAnsi="Century Gothic"/>
          <w:u w:val="single"/>
        </w:rPr>
      </w:pPr>
      <w:r w:rsidRPr="00CF7AE1">
        <w:rPr>
          <w:rFonts w:ascii="Century Gothic" w:hAnsi="Century Gothic"/>
          <w:u w:val="single"/>
        </w:rPr>
        <w:t>Wahnfried</w:t>
      </w:r>
    </w:p>
    <w:p w14:paraId="41BEB7DD" w14:textId="77FB2C45" w:rsidR="00F900C2" w:rsidRPr="00CF7AE1" w:rsidRDefault="00F900C2" w:rsidP="00F900C2">
      <w:pPr>
        <w:ind w:left="567"/>
        <w:jc w:val="both"/>
        <w:rPr>
          <w:rFonts w:ascii="Century Gothic" w:hAnsi="Century Gothic"/>
        </w:rPr>
      </w:pPr>
      <w:r w:rsidRPr="00CF7AE1">
        <w:rPr>
          <w:rFonts w:ascii="Century Gothic" w:hAnsi="Century Gothic"/>
        </w:rPr>
        <w:t xml:space="preserve">AR </w:t>
      </w:r>
      <w:r w:rsidR="00CF7AE1" w:rsidRPr="00CF7AE1">
        <w:rPr>
          <w:rFonts w:ascii="Century Gothic" w:hAnsi="Century Gothic"/>
        </w:rPr>
        <w:t xml:space="preserve">had previously </w:t>
      </w:r>
      <w:r w:rsidRPr="00CF7AE1">
        <w:rPr>
          <w:rFonts w:ascii="Century Gothic" w:hAnsi="Century Gothic"/>
        </w:rPr>
        <w:t>agreed to wait for acknowledgement of the gift of books before enquiring what was needed and/or appropriate</w:t>
      </w:r>
      <w:r w:rsidR="00CF7AE1" w:rsidRPr="00CF7AE1">
        <w:rPr>
          <w:rFonts w:ascii="Century Gothic" w:hAnsi="Century Gothic"/>
        </w:rPr>
        <w:t xml:space="preserve"> regarding further donations although currently up to €1,000 had been ear-marked for this.</w:t>
      </w:r>
    </w:p>
    <w:p w14:paraId="150BA695" w14:textId="77777777" w:rsidR="0096433B" w:rsidRPr="00CF7AE1" w:rsidRDefault="0096433B" w:rsidP="0096433B">
      <w:pPr>
        <w:jc w:val="both"/>
        <w:rPr>
          <w:rFonts w:ascii="Century Gothic" w:hAnsi="Century Gothic"/>
          <w:b/>
          <w:bCs/>
        </w:rPr>
      </w:pPr>
    </w:p>
    <w:p w14:paraId="17CBA496" w14:textId="2A01C864" w:rsidR="00606AC0" w:rsidRPr="00CF7AE1" w:rsidRDefault="00606AC0" w:rsidP="00606AC0">
      <w:pPr>
        <w:pStyle w:val="ListParagraph"/>
        <w:numPr>
          <w:ilvl w:val="0"/>
          <w:numId w:val="1"/>
        </w:numPr>
        <w:ind w:left="567" w:hanging="567"/>
        <w:jc w:val="both"/>
        <w:rPr>
          <w:rFonts w:ascii="Century Gothic" w:hAnsi="Century Gothic"/>
          <w:b/>
          <w:bCs/>
        </w:rPr>
      </w:pPr>
      <w:r w:rsidRPr="00CF7AE1">
        <w:rPr>
          <w:rFonts w:ascii="Century Gothic" w:hAnsi="Century Gothic"/>
          <w:b/>
          <w:bCs/>
        </w:rPr>
        <w:t>Bayreuth Bursary</w:t>
      </w:r>
      <w:r w:rsidR="00CF7AE1" w:rsidRPr="00CF7AE1">
        <w:rPr>
          <w:rFonts w:ascii="Century Gothic" w:hAnsi="Century Gothic"/>
          <w:b/>
          <w:bCs/>
        </w:rPr>
        <w:t xml:space="preserve"> (IP)</w:t>
      </w:r>
    </w:p>
    <w:p w14:paraId="5E5C5990" w14:textId="51BD8CB6" w:rsidR="00A74684" w:rsidRPr="00CF7AE1" w:rsidRDefault="00A74684" w:rsidP="00A74684">
      <w:pPr>
        <w:jc w:val="both"/>
        <w:rPr>
          <w:rFonts w:ascii="Century Gothic" w:hAnsi="Century Gothic"/>
          <w:b/>
          <w:bCs/>
        </w:rPr>
      </w:pPr>
    </w:p>
    <w:p w14:paraId="02AD143C" w14:textId="75D70F74" w:rsidR="00A74684" w:rsidRPr="00CF7AE1" w:rsidRDefault="00CF7AE1" w:rsidP="00A74684">
      <w:pPr>
        <w:ind w:left="567"/>
        <w:jc w:val="both"/>
        <w:rPr>
          <w:rFonts w:ascii="Century Gothic" w:hAnsi="Century Gothic"/>
        </w:rPr>
      </w:pPr>
      <w:r w:rsidRPr="00CF7AE1">
        <w:rPr>
          <w:rFonts w:ascii="Century Gothic" w:hAnsi="Century Gothic"/>
        </w:rPr>
        <w:t>The six bursaries have now been awarded and IP agreed to circulate the names so that a formal announcement could be made to members.  Some of the recipients have also requested their travel grants so that travel plans might be made.</w:t>
      </w:r>
    </w:p>
    <w:p w14:paraId="51B26C88" w14:textId="73782FE7" w:rsidR="00A74684" w:rsidRPr="00084BBC" w:rsidRDefault="00A74684" w:rsidP="00CF7AE1">
      <w:pPr>
        <w:jc w:val="both"/>
        <w:rPr>
          <w:rFonts w:ascii="Century Gothic" w:hAnsi="Century Gothic"/>
          <w:b/>
          <w:bCs/>
        </w:rPr>
      </w:pPr>
    </w:p>
    <w:p w14:paraId="257DDA45" w14:textId="133DE2A1" w:rsidR="00606AC0" w:rsidRPr="00084BBC" w:rsidRDefault="00606AC0" w:rsidP="00606AC0">
      <w:pPr>
        <w:pStyle w:val="ListParagraph"/>
        <w:numPr>
          <w:ilvl w:val="0"/>
          <w:numId w:val="1"/>
        </w:numPr>
        <w:ind w:left="567" w:hanging="567"/>
        <w:jc w:val="both"/>
        <w:rPr>
          <w:rFonts w:ascii="Century Gothic" w:hAnsi="Century Gothic"/>
          <w:b/>
          <w:bCs/>
        </w:rPr>
      </w:pPr>
      <w:r w:rsidRPr="00084BBC">
        <w:rPr>
          <w:rFonts w:ascii="Century Gothic" w:hAnsi="Century Gothic"/>
          <w:b/>
          <w:bCs/>
        </w:rPr>
        <w:t>Website development</w:t>
      </w:r>
    </w:p>
    <w:p w14:paraId="482BF1B6" w14:textId="68D95CF5" w:rsidR="00E4432C" w:rsidRPr="00084BBC" w:rsidRDefault="00E4432C" w:rsidP="00E4432C">
      <w:pPr>
        <w:jc w:val="both"/>
        <w:rPr>
          <w:rFonts w:ascii="Century Gothic" w:hAnsi="Century Gothic"/>
        </w:rPr>
      </w:pPr>
    </w:p>
    <w:p w14:paraId="2273D376" w14:textId="16E29FA5" w:rsidR="00E4432C" w:rsidRPr="00084BBC" w:rsidRDefault="00CF7AE1" w:rsidP="00084BBC">
      <w:pPr>
        <w:ind w:left="567"/>
        <w:jc w:val="both"/>
        <w:rPr>
          <w:rFonts w:ascii="Century Gothic" w:hAnsi="Century Gothic"/>
        </w:rPr>
      </w:pPr>
      <w:r w:rsidRPr="00084BBC">
        <w:rPr>
          <w:rFonts w:ascii="Century Gothic" w:hAnsi="Century Gothic"/>
        </w:rPr>
        <w:t xml:space="preserve">Two or more companies </w:t>
      </w:r>
      <w:r w:rsidR="00084BBC" w:rsidRPr="00084BBC">
        <w:rPr>
          <w:rFonts w:ascii="Century Gothic" w:hAnsi="Century Gothic"/>
        </w:rPr>
        <w:t xml:space="preserve">had been identified as potential recipients of an </w:t>
      </w:r>
      <w:proofErr w:type="spellStart"/>
      <w:r w:rsidR="00084BBC" w:rsidRPr="00084BBC">
        <w:rPr>
          <w:rFonts w:ascii="Century Gothic" w:hAnsi="Century Gothic"/>
        </w:rPr>
        <w:t>RfP</w:t>
      </w:r>
      <w:proofErr w:type="spellEnd"/>
      <w:r w:rsidR="00084BBC" w:rsidRPr="00084BBC">
        <w:rPr>
          <w:rFonts w:ascii="Century Gothic" w:hAnsi="Century Gothic"/>
        </w:rPr>
        <w:t xml:space="preserve"> from the society.  The sub-committee agreed at the last meeting had not yet been formally assembled.</w:t>
      </w:r>
    </w:p>
    <w:p w14:paraId="0BB0B576" w14:textId="77777777" w:rsidR="00E4432C" w:rsidRPr="00084BBC" w:rsidRDefault="00E4432C" w:rsidP="00E4432C">
      <w:pPr>
        <w:jc w:val="both"/>
        <w:rPr>
          <w:rFonts w:ascii="Century Gothic" w:hAnsi="Century Gothic"/>
          <w:b/>
          <w:bCs/>
        </w:rPr>
      </w:pPr>
    </w:p>
    <w:p w14:paraId="6DD03B16" w14:textId="62BEA0CA" w:rsidR="00606AC0" w:rsidRPr="00084BBC" w:rsidRDefault="00606AC0" w:rsidP="00606AC0">
      <w:pPr>
        <w:pStyle w:val="ListParagraph"/>
        <w:numPr>
          <w:ilvl w:val="0"/>
          <w:numId w:val="1"/>
        </w:numPr>
        <w:ind w:left="567" w:hanging="567"/>
        <w:jc w:val="both"/>
        <w:rPr>
          <w:rFonts w:ascii="Century Gothic" w:hAnsi="Century Gothic"/>
          <w:b/>
          <w:bCs/>
        </w:rPr>
      </w:pPr>
      <w:r w:rsidRPr="00084BBC">
        <w:rPr>
          <w:rFonts w:ascii="Century Gothic" w:hAnsi="Century Gothic"/>
          <w:b/>
          <w:bCs/>
        </w:rPr>
        <w:t>Miscellaneous matters</w:t>
      </w:r>
    </w:p>
    <w:p w14:paraId="49D31872" w14:textId="77777777" w:rsidR="00201E58" w:rsidRPr="00084BBC" w:rsidRDefault="00201E58" w:rsidP="00084BBC">
      <w:pPr>
        <w:jc w:val="both"/>
        <w:rPr>
          <w:rFonts w:ascii="Century Gothic" w:hAnsi="Century Gothic"/>
          <w:u w:val="single"/>
        </w:rPr>
      </w:pPr>
    </w:p>
    <w:p w14:paraId="154D032C" w14:textId="5548C5A8" w:rsidR="0058715E" w:rsidRPr="00084BBC" w:rsidRDefault="0058715E" w:rsidP="00AF0E87">
      <w:pPr>
        <w:ind w:left="567"/>
        <w:jc w:val="both"/>
        <w:rPr>
          <w:rFonts w:ascii="Century Gothic" w:hAnsi="Century Gothic"/>
          <w:u w:val="single"/>
        </w:rPr>
      </w:pPr>
      <w:r w:rsidRPr="00084BBC">
        <w:rPr>
          <w:rFonts w:ascii="Century Gothic" w:hAnsi="Century Gothic"/>
          <w:u w:val="single"/>
        </w:rPr>
        <w:t>LFO programme advertisement</w:t>
      </w:r>
    </w:p>
    <w:p w14:paraId="19177C1E" w14:textId="5B5052E5" w:rsidR="006E2917" w:rsidRPr="00084BBC" w:rsidRDefault="00084BBC" w:rsidP="00084BBC">
      <w:pPr>
        <w:ind w:left="567"/>
        <w:jc w:val="both"/>
        <w:rPr>
          <w:rFonts w:ascii="Century Gothic" w:hAnsi="Century Gothic"/>
        </w:rPr>
      </w:pPr>
      <w:r w:rsidRPr="00084BBC">
        <w:rPr>
          <w:rFonts w:ascii="Century Gothic" w:hAnsi="Century Gothic"/>
        </w:rPr>
        <w:t>As agreed last month. The advertising space in the LFO programme has now been booked.</w:t>
      </w:r>
    </w:p>
    <w:p w14:paraId="0B4FBFB9" w14:textId="77777777" w:rsidR="006E2917" w:rsidRPr="00084BBC" w:rsidRDefault="006E2917" w:rsidP="00AF0E87">
      <w:pPr>
        <w:ind w:left="567"/>
        <w:jc w:val="both"/>
        <w:rPr>
          <w:rFonts w:ascii="Century Gothic" w:hAnsi="Century Gothic"/>
        </w:rPr>
      </w:pPr>
    </w:p>
    <w:p w14:paraId="63D39193" w14:textId="779E587B" w:rsidR="0058715E" w:rsidRPr="00084BBC" w:rsidRDefault="0058715E" w:rsidP="00AF0E87">
      <w:pPr>
        <w:ind w:left="567"/>
        <w:jc w:val="both"/>
        <w:rPr>
          <w:rFonts w:ascii="Century Gothic" w:hAnsi="Century Gothic"/>
        </w:rPr>
      </w:pPr>
      <w:r w:rsidRPr="00084BBC">
        <w:rPr>
          <w:rFonts w:ascii="Century Gothic" w:hAnsi="Century Gothic"/>
        </w:rPr>
        <w:t xml:space="preserve">Further advertising in programmes was </w:t>
      </w:r>
      <w:r w:rsidR="00084BBC" w:rsidRPr="00084BBC">
        <w:rPr>
          <w:rFonts w:ascii="Century Gothic" w:hAnsi="Century Gothic"/>
        </w:rPr>
        <w:t>again</w:t>
      </w:r>
      <w:r w:rsidRPr="00084BBC">
        <w:rPr>
          <w:rFonts w:ascii="Century Gothic" w:hAnsi="Century Gothic"/>
        </w:rPr>
        <w:t xml:space="preserve"> discussed, particularly the programme for the LPO Ring Cycle in January/February 2021 and it was agreed that this was something we should consider in due course.</w:t>
      </w:r>
    </w:p>
    <w:p w14:paraId="695CAF25" w14:textId="77777777" w:rsidR="0058715E" w:rsidRPr="00084BBC" w:rsidRDefault="0058715E" w:rsidP="00AF0E87">
      <w:pPr>
        <w:ind w:left="567"/>
        <w:jc w:val="both"/>
        <w:rPr>
          <w:rFonts w:ascii="Century Gothic" w:hAnsi="Century Gothic"/>
          <w:u w:val="single"/>
        </w:rPr>
      </w:pPr>
    </w:p>
    <w:p w14:paraId="3C594614" w14:textId="77777777" w:rsidR="0058715E" w:rsidRPr="00084BBC" w:rsidRDefault="0058715E" w:rsidP="00084BBC">
      <w:pPr>
        <w:jc w:val="both"/>
        <w:rPr>
          <w:rFonts w:ascii="Century Gothic" w:hAnsi="Century Gothic"/>
          <w:u w:val="single"/>
        </w:rPr>
      </w:pPr>
    </w:p>
    <w:p w14:paraId="71955CC2" w14:textId="5E15B3D3" w:rsidR="00606AC0" w:rsidRPr="00084BBC" w:rsidRDefault="00606AC0" w:rsidP="00606AC0">
      <w:pPr>
        <w:pStyle w:val="ListParagraph"/>
        <w:numPr>
          <w:ilvl w:val="0"/>
          <w:numId w:val="1"/>
        </w:numPr>
        <w:ind w:left="567" w:hanging="567"/>
        <w:jc w:val="both"/>
        <w:rPr>
          <w:rFonts w:ascii="Century Gothic" w:hAnsi="Century Gothic"/>
          <w:b/>
          <w:bCs/>
        </w:rPr>
      </w:pPr>
      <w:r w:rsidRPr="00084BBC">
        <w:rPr>
          <w:rFonts w:ascii="Century Gothic" w:hAnsi="Century Gothic"/>
          <w:b/>
          <w:bCs/>
        </w:rPr>
        <w:t>Any Other Business</w:t>
      </w:r>
    </w:p>
    <w:p w14:paraId="01A08DE2" w14:textId="333ADB63" w:rsidR="00B34C4E" w:rsidRPr="00084BBC" w:rsidRDefault="00B34C4E" w:rsidP="00B34C4E">
      <w:pPr>
        <w:jc w:val="both"/>
        <w:rPr>
          <w:rFonts w:ascii="Century Gothic" w:hAnsi="Century Gothic"/>
          <w:b/>
          <w:bCs/>
        </w:rPr>
      </w:pPr>
    </w:p>
    <w:p w14:paraId="73FF3C7A" w14:textId="47F1EEC8" w:rsidR="00B34C4E" w:rsidRPr="00084BBC" w:rsidRDefault="00084BBC" w:rsidP="00B34C4E">
      <w:pPr>
        <w:ind w:left="567"/>
        <w:jc w:val="both"/>
        <w:rPr>
          <w:rFonts w:ascii="Century Gothic" w:hAnsi="Century Gothic"/>
        </w:rPr>
      </w:pPr>
      <w:r w:rsidRPr="00084BBC">
        <w:rPr>
          <w:rFonts w:ascii="Century Gothic" w:hAnsi="Century Gothic"/>
        </w:rPr>
        <w:t>One</w:t>
      </w:r>
      <w:r w:rsidR="00B34C4E" w:rsidRPr="00084BBC">
        <w:rPr>
          <w:rFonts w:ascii="Century Gothic" w:hAnsi="Century Gothic"/>
        </w:rPr>
        <w:t xml:space="preserve"> additional item of business w</w:t>
      </w:r>
      <w:r w:rsidRPr="00084BBC">
        <w:rPr>
          <w:rFonts w:ascii="Century Gothic" w:hAnsi="Century Gothic"/>
        </w:rPr>
        <w:t>as</w:t>
      </w:r>
      <w:r w:rsidR="00B34C4E" w:rsidRPr="00084BBC">
        <w:rPr>
          <w:rFonts w:ascii="Century Gothic" w:hAnsi="Century Gothic"/>
        </w:rPr>
        <w:t xml:space="preserve"> raised:</w:t>
      </w:r>
    </w:p>
    <w:p w14:paraId="10BA437E" w14:textId="54BBF2D8" w:rsidR="00B34C4E" w:rsidRPr="00084BBC" w:rsidRDefault="00B34C4E" w:rsidP="00AF0E87">
      <w:pPr>
        <w:jc w:val="both"/>
        <w:rPr>
          <w:rFonts w:ascii="Century Gothic" w:hAnsi="Century Gothic"/>
          <w:u w:val="single"/>
        </w:rPr>
      </w:pPr>
    </w:p>
    <w:p w14:paraId="4960198A" w14:textId="319A2954" w:rsidR="00B34C4E" w:rsidRPr="00084BBC" w:rsidRDefault="00B34C4E" w:rsidP="00B34C4E">
      <w:pPr>
        <w:ind w:left="567"/>
        <w:jc w:val="both"/>
        <w:rPr>
          <w:rFonts w:ascii="Century Gothic" w:hAnsi="Century Gothic"/>
          <w:u w:val="single"/>
        </w:rPr>
      </w:pPr>
      <w:r w:rsidRPr="00084BBC">
        <w:rPr>
          <w:rFonts w:ascii="Century Gothic" w:hAnsi="Century Gothic"/>
          <w:u w:val="single"/>
        </w:rPr>
        <w:t>Singing Competition winners’ concert</w:t>
      </w:r>
    </w:p>
    <w:p w14:paraId="02304ADE" w14:textId="33405EF3" w:rsidR="00084BBC" w:rsidRPr="00084BBC" w:rsidRDefault="00084BBC" w:rsidP="00B34C4E">
      <w:pPr>
        <w:ind w:left="567"/>
        <w:jc w:val="both"/>
        <w:rPr>
          <w:rFonts w:ascii="Century Gothic" w:hAnsi="Century Gothic"/>
        </w:rPr>
      </w:pPr>
      <w:r w:rsidRPr="00084BBC">
        <w:rPr>
          <w:rFonts w:ascii="Century Gothic" w:hAnsi="Century Gothic"/>
        </w:rPr>
        <w:t>This item was held over from last month and was again discussed but it was felt that whilst the society might well make a modest grant to this event, it might be disingenuous to describe it as the winners’ concert and an alternative event was suggested.  No agreement was reached.</w:t>
      </w:r>
    </w:p>
    <w:p w14:paraId="3985E9DE" w14:textId="77777777" w:rsidR="00B34C4E" w:rsidRPr="00084BBC" w:rsidRDefault="00B34C4E" w:rsidP="00AF0E87">
      <w:pPr>
        <w:jc w:val="both"/>
        <w:rPr>
          <w:rFonts w:ascii="Century Gothic" w:hAnsi="Century Gothic"/>
          <w:u w:val="single"/>
        </w:rPr>
      </w:pPr>
    </w:p>
    <w:p w14:paraId="4229CFBE" w14:textId="23B51538" w:rsidR="00606AC0" w:rsidRPr="00084BBC" w:rsidRDefault="00606AC0" w:rsidP="00606AC0">
      <w:pPr>
        <w:pStyle w:val="ListParagraph"/>
        <w:numPr>
          <w:ilvl w:val="0"/>
          <w:numId w:val="1"/>
        </w:numPr>
        <w:ind w:left="567" w:hanging="567"/>
        <w:jc w:val="both"/>
        <w:rPr>
          <w:rFonts w:ascii="Century Gothic" w:hAnsi="Century Gothic"/>
          <w:b/>
          <w:bCs/>
        </w:rPr>
      </w:pPr>
      <w:r w:rsidRPr="00084BBC">
        <w:rPr>
          <w:rFonts w:ascii="Century Gothic" w:hAnsi="Century Gothic"/>
          <w:b/>
          <w:bCs/>
        </w:rPr>
        <w:t>Date of next meeting and schedule for future meetings and events</w:t>
      </w:r>
    </w:p>
    <w:p w14:paraId="74FBC674" w14:textId="6E000AF5" w:rsidR="00B34C4E" w:rsidRPr="00084BBC" w:rsidRDefault="00B34C4E" w:rsidP="00B34C4E">
      <w:pPr>
        <w:jc w:val="both"/>
        <w:rPr>
          <w:rFonts w:ascii="Century Gothic" w:hAnsi="Century Gothic"/>
          <w:b/>
          <w:bCs/>
        </w:rPr>
      </w:pPr>
    </w:p>
    <w:p w14:paraId="12B13C36" w14:textId="43F3C37C" w:rsidR="00B34C4E" w:rsidRPr="00084BBC" w:rsidRDefault="00B34C4E" w:rsidP="00B34C4E">
      <w:pPr>
        <w:ind w:left="567"/>
        <w:jc w:val="both"/>
        <w:rPr>
          <w:rFonts w:ascii="Century Gothic" w:hAnsi="Century Gothic"/>
        </w:rPr>
      </w:pPr>
      <w:r w:rsidRPr="00084BBC">
        <w:rPr>
          <w:rFonts w:ascii="Century Gothic" w:hAnsi="Century Gothic"/>
        </w:rPr>
        <w:t xml:space="preserve">The next meeting will at 6:30pm on </w:t>
      </w:r>
      <w:r w:rsidR="00084BBC" w:rsidRPr="00084BBC">
        <w:rPr>
          <w:rFonts w:ascii="Century Gothic" w:hAnsi="Century Gothic"/>
        </w:rPr>
        <w:t>17</w:t>
      </w:r>
      <w:r w:rsidR="00084BBC" w:rsidRPr="00084BBC">
        <w:rPr>
          <w:rFonts w:ascii="Century Gothic" w:hAnsi="Century Gothic"/>
          <w:vertAlign w:val="superscript"/>
        </w:rPr>
        <w:t>th</w:t>
      </w:r>
      <w:r w:rsidR="00084BBC" w:rsidRPr="00084BBC">
        <w:rPr>
          <w:rFonts w:ascii="Century Gothic" w:hAnsi="Century Gothic"/>
        </w:rPr>
        <w:t xml:space="preserve"> March</w:t>
      </w:r>
      <w:r w:rsidRPr="00084BBC">
        <w:rPr>
          <w:rFonts w:ascii="Century Gothic" w:hAnsi="Century Gothic"/>
        </w:rPr>
        <w:t xml:space="preserve"> 2020 at 15, Gibson Square London N1 0RD.</w:t>
      </w:r>
    </w:p>
    <w:p w14:paraId="40134E4A" w14:textId="01AD9E82" w:rsidR="00606AC0" w:rsidRPr="00084BBC" w:rsidRDefault="00606AC0" w:rsidP="00606AC0">
      <w:pPr>
        <w:jc w:val="both"/>
        <w:rPr>
          <w:rFonts w:ascii="Century Gothic" w:hAnsi="Century Gothic"/>
          <w:b/>
          <w:bCs/>
        </w:rPr>
      </w:pPr>
    </w:p>
    <w:p w14:paraId="7CA68830" w14:textId="3694B0BE" w:rsidR="00606AC0" w:rsidRPr="00084BBC" w:rsidRDefault="00606AC0" w:rsidP="00606AC0">
      <w:pPr>
        <w:jc w:val="both"/>
        <w:rPr>
          <w:rFonts w:ascii="Century Gothic" w:hAnsi="Century Gothic"/>
          <w:b/>
          <w:bCs/>
        </w:rPr>
      </w:pPr>
      <w:r w:rsidRPr="00084BBC">
        <w:rPr>
          <w:rFonts w:ascii="Century Gothic" w:hAnsi="Century Gothic"/>
          <w:b/>
          <w:bCs/>
        </w:rPr>
        <w:t xml:space="preserve">There being no further business the Chairman declared the meeting closed at </w:t>
      </w:r>
      <w:r w:rsidR="00084BBC" w:rsidRPr="00084BBC">
        <w:rPr>
          <w:rFonts w:ascii="Century Gothic" w:hAnsi="Century Gothic"/>
          <w:b/>
          <w:bCs/>
        </w:rPr>
        <w:t>8:45</w:t>
      </w:r>
      <w:r w:rsidRPr="00084BBC">
        <w:rPr>
          <w:rFonts w:ascii="Century Gothic" w:hAnsi="Century Gothic"/>
          <w:b/>
          <w:bCs/>
        </w:rPr>
        <w:t>pm.</w:t>
      </w:r>
    </w:p>
    <w:p w14:paraId="0E5C036D" w14:textId="43A7B7DA" w:rsidR="00606AC0" w:rsidRPr="00084BBC" w:rsidRDefault="00606AC0">
      <w:pPr>
        <w:rPr>
          <w:rFonts w:ascii="Century Gothic" w:hAnsi="Century Gothic"/>
          <w:b/>
          <w:bCs/>
        </w:rPr>
      </w:pPr>
      <w:r w:rsidRPr="00084BBC">
        <w:rPr>
          <w:rFonts w:ascii="Century Gothic" w:hAnsi="Century Gothic"/>
          <w:b/>
          <w:bCs/>
        </w:rPr>
        <w:br w:type="page"/>
      </w:r>
    </w:p>
    <w:p w14:paraId="45BE0CC1" w14:textId="77777777" w:rsidR="00606AC0" w:rsidRPr="00BF2A93" w:rsidRDefault="00606AC0" w:rsidP="00606AC0">
      <w:pPr>
        <w:jc w:val="center"/>
        <w:rPr>
          <w:b/>
          <w:sz w:val="32"/>
          <w:szCs w:val="32"/>
          <w:highlight w:val="yellow"/>
          <w:u w:val="single"/>
        </w:rPr>
      </w:pPr>
      <w:r w:rsidRPr="00BF2A93">
        <w:rPr>
          <w:b/>
          <w:sz w:val="32"/>
          <w:szCs w:val="32"/>
          <w:highlight w:val="yellow"/>
          <w:u w:val="single"/>
        </w:rPr>
        <w:lastRenderedPageBreak/>
        <w:t>WAGNER SOCIETY - SCHEDULE OF PROPOSED MEETINGS</w:t>
      </w:r>
    </w:p>
    <w:p w14:paraId="26FC0FE5" w14:textId="77777777" w:rsidR="00606AC0" w:rsidRPr="00BF2A93" w:rsidRDefault="00606AC0" w:rsidP="00606AC0">
      <w:pPr>
        <w:rPr>
          <w:b/>
          <w:sz w:val="32"/>
          <w:szCs w:val="32"/>
          <w:highlight w:val="yellow"/>
          <w:u w:val="single"/>
        </w:rPr>
      </w:pPr>
    </w:p>
    <w:tbl>
      <w:tblPr>
        <w:tblStyle w:val="TableGrid"/>
        <w:tblW w:w="0" w:type="auto"/>
        <w:tblLook w:val="04A0" w:firstRow="1" w:lastRow="0" w:firstColumn="1" w:lastColumn="0" w:noHBand="0" w:noVBand="1"/>
      </w:tblPr>
      <w:tblGrid>
        <w:gridCol w:w="3003"/>
        <w:gridCol w:w="3003"/>
        <w:gridCol w:w="3004"/>
      </w:tblGrid>
      <w:tr w:rsidR="00606AC0" w:rsidRPr="00BF2A93" w14:paraId="40EA72F9" w14:textId="77777777" w:rsidTr="003A36A4">
        <w:tc>
          <w:tcPr>
            <w:tcW w:w="3003" w:type="dxa"/>
          </w:tcPr>
          <w:p w14:paraId="2EFA9E7B" w14:textId="77777777" w:rsidR="00606AC0" w:rsidRPr="00BF2A93" w:rsidRDefault="00606AC0" w:rsidP="003A36A4">
            <w:pPr>
              <w:jc w:val="center"/>
              <w:rPr>
                <w:b/>
                <w:highlight w:val="yellow"/>
              </w:rPr>
            </w:pPr>
            <w:r w:rsidRPr="00BF2A93">
              <w:rPr>
                <w:b/>
                <w:highlight w:val="yellow"/>
              </w:rPr>
              <w:t>Event</w:t>
            </w:r>
          </w:p>
        </w:tc>
        <w:tc>
          <w:tcPr>
            <w:tcW w:w="3003" w:type="dxa"/>
          </w:tcPr>
          <w:p w14:paraId="5F9EA9CD" w14:textId="77777777" w:rsidR="00606AC0" w:rsidRPr="00BF2A93" w:rsidRDefault="00606AC0" w:rsidP="003A36A4">
            <w:pPr>
              <w:jc w:val="center"/>
              <w:rPr>
                <w:b/>
                <w:highlight w:val="yellow"/>
              </w:rPr>
            </w:pPr>
            <w:r w:rsidRPr="00BF2A93">
              <w:rPr>
                <w:b/>
                <w:highlight w:val="yellow"/>
              </w:rPr>
              <w:t>Current or Proposed date</w:t>
            </w:r>
          </w:p>
        </w:tc>
        <w:tc>
          <w:tcPr>
            <w:tcW w:w="3004" w:type="dxa"/>
          </w:tcPr>
          <w:p w14:paraId="64E5047F" w14:textId="77777777" w:rsidR="00606AC0" w:rsidRPr="00BF2A93" w:rsidRDefault="00606AC0" w:rsidP="003A36A4">
            <w:pPr>
              <w:jc w:val="center"/>
              <w:rPr>
                <w:b/>
                <w:highlight w:val="yellow"/>
              </w:rPr>
            </w:pPr>
            <w:r w:rsidRPr="00BF2A93">
              <w:rPr>
                <w:b/>
                <w:highlight w:val="yellow"/>
              </w:rPr>
              <w:t>Notes</w:t>
            </w:r>
          </w:p>
        </w:tc>
      </w:tr>
      <w:tr w:rsidR="00606AC0" w:rsidRPr="00BF2A93" w14:paraId="19A1A99A" w14:textId="77777777" w:rsidTr="003A36A4">
        <w:tc>
          <w:tcPr>
            <w:tcW w:w="3003" w:type="dxa"/>
          </w:tcPr>
          <w:p w14:paraId="7D499771" w14:textId="77777777" w:rsidR="00606AC0" w:rsidRPr="00BF2A93" w:rsidRDefault="00606AC0" w:rsidP="003A36A4">
            <w:pPr>
              <w:rPr>
                <w:sz w:val="22"/>
                <w:szCs w:val="22"/>
                <w:highlight w:val="yellow"/>
              </w:rPr>
            </w:pPr>
          </w:p>
        </w:tc>
        <w:tc>
          <w:tcPr>
            <w:tcW w:w="3003" w:type="dxa"/>
          </w:tcPr>
          <w:p w14:paraId="0B43B3DA" w14:textId="77777777" w:rsidR="00606AC0" w:rsidRPr="00BF2A93" w:rsidRDefault="00606AC0" w:rsidP="003A36A4">
            <w:pPr>
              <w:rPr>
                <w:sz w:val="22"/>
                <w:szCs w:val="22"/>
                <w:highlight w:val="yellow"/>
              </w:rPr>
            </w:pPr>
          </w:p>
        </w:tc>
        <w:tc>
          <w:tcPr>
            <w:tcW w:w="3004" w:type="dxa"/>
          </w:tcPr>
          <w:p w14:paraId="3F5777F4" w14:textId="77777777" w:rsidR="00606AC0" w:rsidRPr="00BF2A93" w:rsidRDefault="00606AC0" w:rsidP="003A36A4">
            <w:pPr>
              <w:rPr>
                <w:sz w:val="22"/>
                <w:szCs w:val="22"/>
                <w:highlight w:val="yellow"/>
              </w:rPr>
            </w:pPr>
          </w:p>
        </w:tc>
      </w:tr>
      <w:tr w:rsidR="00606AC0" w:rsidRPr="00BF2A93" w14:paraId="0DEB081C" w14:textId="77777777" w:rsidTr="003A36A4">
        <w:tc>
          <w:tcPr>
            <w:tcW w:w="3003" w:type="dxa"/>
          </w:tcPr>
          <w:p w14:paraId="101ADBE2" w14:textId="77777777" w:rsidR="00606AC0" w:rsidRPr="00BF2A93" w:rsidRDefault="00606AC0" w:rsidP="003A36A4">
            <w:pPr>
              <w:rPr>
                <w:b/>
                <w:bCs/>
                <w:sz w:val="22"/>
                <w:szCs w:val="22"/>
                <w:highlight w:val="yellow"/>
              </w:rPr>
            </w:pPr>
            <w:r w:rsidRPr="00BF2A93">
              <w:rPr>
                <w:b/>
                <w:bCs/>
                <w:sz w:val="22"/>
                <w:szCs w:val="22"/>
                <w:highlight w:val="yellow"/>
              </w:rPr>
              <w:t>Young Lecturers’ Competition</w:t>
            </w:r>
          </w:p>
        </w:tc>
        <w:tc>
          <w:tcPr>
            <w:tcW w:w="3003" w:type="dxa"/>
          </w:tcPr>
          <w:p w14:paraId="71722991" w14:textId="77777777" w:rsidR="00606AC0" w:rsidRPr="00BF2A93" w:rsidRDefault="00606AC0" w:rsidP="003A36A4">
            <w:pPr>
              <w:rPr>
                <w:b/>
                <w:bCs/>
                <w:sz w:val="22"/>
                <w:szCs w:val="22"/>
                <w:highlight w:val="yellow"/>
              </w:rPr>
            </w:pPr>
            <w:r w:rsidRPr="00BF2A93">
              <w:rPr>
                <w:b/>
                <w:bCs/>
                <w:sz w:val="22"/>
                <w:szCs w:val="22"/>
                <w:highlight w:val="yellow"/>
              </w:rPr>
              <w:t>21</w:t>
            </w:r>
            <w:r w:rsidRPr="00BF2A93">
              <w:rPr>
                <w:b/>
                <w:bCs/>
                <w:sz w:val="22"/>
                <w:szCs w:val="22"/>
                <w:highlight w:val="yellow"/>
                <w:vertAlign w:val="superscript"/>
              </w:rPr>
              <w:t>st</w:t>
            </w:r>
            <w:r w:rsidRPr="00BF2A93">
              <w:rPr>
                <w:b/>
                <w:bCs/>
                <w:sz w:val="22"/>
                <w:szCs w:val="22"/>
                <w:highlight w:val="yellow"/>
              </w:rPr>
              <w:t xml:space="preserve"> January 2020</w:t>
            </w:r>
          </w:p>
        </w:tc>
        <w:tc>
          <w:tcPr>
            <w:tcW w:w="3004" w:type="dxa"/>
          </w:tcPr>
          <w:p w14:paraId="43B18FEB" w14:textId="759A4520" w:rsidR="00606AC0" w:rsidRPr="00BF2A93" w:rsidRDefault="00606AC0" w:rsidP="003A36A4">
            <w:pPr>
              <w:rPr>
                <w:b/>
                <w:bCs/>
                <w:sz w:val="22"/>
                <w:szCs w:val="22"/>
                <w:highlight w:val="yellow"/>
              </w:rPr>
            </w:pPr>
            <w:r w:rsidRPr="00BF2A93">
              <w:rPr>
                <w:b/>
                <w:bCs/>
                <w:sz w:val="22"/>
                <w:szCs w:val="22"/>
                <w:highlight w:val="yellow"/>
              </w:rPr>
              <w:t>IP, NGK, AR ava</w:t>
            </w:r>
            <w:r w:rsidR="001D6FF7" w:rsidRPr="00BF2A93">
              <w:rPr>
                <w:b/>
                <w:bCs/>
                <w:sz w:val="22"/>
                <w:szCs w:val="22"/>
                <w:highlight w:val="yellow"/>
              </w:rPr>
              <w:t>ilable</w:t>
            </w:r>
          </w:p>
        </w:tc>
      </w:tr>
      <w:tr w:rsidR="00606AC0" w:rsidRPr="00BF2A93" w14:paraId="165037F9" w14:textId="77777777" w:rsidTr="003A36A4">
        <w:tc>
          <w:tcPr>
            <w:tcW w:w="3003" w:type="dxa"/>
          </w:tcPr>
          <w:p w14:paraId="0CA2D691" w14:textId="77777777" w:rsidR="00606AC0" w:rsidRPr="00BF2A93" w:rsidRDefault="00606AC0" w:rsidP="003A36A4">
            <w:pPr>
              <w:rPr>
                <w:b/>
                <w:bCs/>
                <w:sz w:val="22"/>
                <w:szCs w:val="22"/>
                <w:highlight w:val="yellow"/>
              </w:rPr>
            </w:pPr>
            <w:r w:rsidRPr="00BF2A93">
              <w:rPr>
                <w:b/>
                <w:bCs/>
                <w:sz w:val="22"/>
                <w:szCs w:val="22"/>
                <w:highlight w:val="yellow"/>
              </w:rPr>
              <w:t>Joint Music Societies’ Dinner</w:t>
            </w:r>
          </w:p>
        </w:tc>
        <w:tc>
          <w:tcPr>
            <w:tcW w:w="3003" w:type="dxa"/>
          </w:tcPr>
          <w:p w14:paraId="5E0E3B96" w14:textId="77777777" w:rsidR="00606AC0" w:rsidRPr="00BF2A93" w:rsidRDefault="00606AC0" w:rsidP="003A36A4">
            <w:pPr>
              <w:rPr>
                <w:b/>
                <w:bCs/>
                <w:sz w:val="22"/>
                <w:szCs w:val="22"/>
                <w:highlight w:val="yellow"/>
              </w:rPr>
            </w:pPr>
            <w:r w:rsidRPr="00BF2A93">
              <w:rPr>
                <w:b/>
                <w:bCs/>
                <w:sz w:val="22"/>
                <w:szCs w:val="22"/>
                <w:highlight w:val="yellow"/>
              </w:rPr>
              <w:t>28</w:t>
            </w:r>
            <w:r w:rsidRPr="00BF2A93">
              <w:rPr>
                <w:b/>
                <w:bCs/>
                <w:sz w:val="22"/>
                <w:szCs w:val="22"/>
                <w:highlight w:val="yellow"/>
                <w:vertAlign w:val="superscript"/>
              </w:rPr>
              <w:t>th</w:t>
            </w:r>
            <w:r w:rsidRPr="00BF2A93">
              <w:rPr>
                <w:b/>
                <w:bCs/>
                <w:sz w:val="22"/>
                <w:szCs w:val="22"/>
                <w:highlight w:val="yellow"/>
              </w:rPr>
              <w:t xml:space="preserve"> January 2020</w:t>
            </w:r>
          </w:p>
        </w:tc>
        <w:tc>
          <w:tcPr>
            <w:tcW w:w="3004" w:type="dxa"/>
          </w:tcPr>
          <w:p w14:paraId="6310CB32" w14:textId="31947F4B" w:rsidR="00606AC0" w:rsidRPr="00BF2A93" w:rsidRDefault="001D6FF7" w:rsidP="003A36A4">
            <w:pPr>
              <w:rPr>
                <w:b/>
                <w:bCs/>
                <w:sz w:val="22"/>
                <w:szCs w:val="22"/>
                <w:highlight w:val="yellow"/>
              </w:rPr>
            </w:pPr>
            <w:r w:rsidRPr="00BF2A93">
              <w:rPr>
                <w:b/>
                <w:bCs/>
                <w:sz w:val="22"/>
                <w:szCs w:val="22"/>
                <w:highlight w:val="yellow"/>
              </w:rPr>
              <w:t>IP, TB, NGK attending</w:t>
            </w:r>
          </w:p>
        </w:tc>
      </w:tr>
      <w:tr w:rsidR="00606AC0" w:rsidRPr="00BF2A93" w14:paraId="6E0AA7DF" w14:textId="77777777" w:rsidTr="003A36A4">
        <w:tc>
          <w:tcPr>
            <w:tcW w:w="3003" w:type="dxa"/>
          </w:tcPr>
          <w:p w14:paraId="1E801A22" w14:textId="77777777" w:rsidR="00606AC0" w:rsidRPr="00BF2A93" w:rsidRDefault="00606AC0" w:rsidP="003A36A4">
            <w:pPr>
              <w:rPr>
                <w:sz w:val="22"/>
                <w:szCs w:val="22"/>
                <w:highlight w:val="yellow"/>
              </w:rPr>
            </w:pPr>
            <w:r w:rsidRPr="00BF2A93">
              <w:rPr>
                <w:sz w:val="22"/>
                <w:szCs w:val="22"/>
                <w:highlight w:val="yellow"/>
              </w:rPr>
              <w:t>Kupfer Ring</w:t>
            </w:r>
          </w:p>
        </w:tc>
        <w:tc>
          <w:tcPr>
            <w:tcW w:w="3003" w:type="dxa"/>
          </w:tcPr>
          <w:p w14:paraId="3377598D" w14:textId="77777777" w:rsidR="00606AC0" w:rsidRPr="00BF2A93" w:rsidRDefault="00606AC0" w:rsidP="003A36A4">
            <w:pPr>
              <w:rPr>
                <w:sz w:val="22"/>
                <w:szCs w:val="22"/>
                <w:highlight w:val="yellow"/>
              </w:rPr>
            </w:pPr>
            <w:r w:rsidRPr="00BF2A93">
              <w:rPr>
                <w:sz w:val="22"/>
                <w:szCs w:val="22"/>
                <w:highlight w:val="yellow"/>
              </w:rPr>
              <w:t>25</w:t>
            </w:r>
            <w:r w:rsidRPr="00BF2A93">
              <w:rPr>
                <w:sz w:val="22"/>
                <w:szCs w:val="22"/>
                <w:highlight w:val="yellow"/>
                <w:vertAlign w:val="superscript"/>
              </w:rPr>
              <w:t>th</w:t>
            </w:r>
            <w:r w:rsidRPr="00BF2A93">
              <w:rPr>
                <w:sz w:val="22"/>
                <w:szCs w:val="22"/>
                <w:highlight w:val="yellow"/>
              </w:rPr>
              <w:t xml:space="preserve"> February 2020</w:t>
            </w:r>
          </w:p>
        </w:tc>
        <w:tc>
          <w:tcPr>
            <w:tcW w:w="3004" w:type="dxa"/>
          </w:tcPr>
          <w:p w14:paraId="04B34FD7" w14:textId="77777777" w:rsidR="00606AC0" w:rsidRPr="00BF2A93" w:rsidRDefault="00606AC0" w:rsidP="003A36A4">
            <w:pPr>
              <w:rPr>
                <w:sz w:val="22"/>
                <w:szCs w:val="22"/>
                <w:highlight w:val="yellow"/>
              </w:rPr>
            </w:pPr>
          </w:p>
        </w:tc>
      </w:tr>
      <w:tr w:rsidR="00606AC0" w:rsidRPr="00BF2A93" w14:paraId="6462DEE1" w14:textId="77777777" w:rsidTr="003A36A4">
        <w:tc>
          <w:tcPr>
            <w:tcW w:w="3003" w:type="dxa"/>
          </w:tcPr>
          <w:p w14:paraId="29D6FBC4"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37855B74" w14:textId="77777777" w:rsidR="00606AC0" w:rsidRPr="00BF2A93" w:rsidRDefault="00606AC0" w:rsidP="003A36A4">
            <w:pPr>
              <w:rPr>
                <w:sz w:val="22"/>
                <w:szCs w:val="22"/>
                <w:highlight w:val="yellow"/>
              </w:rPr>
            </w:pPr>
            <w:r w:rsidRPr="00BF2A93">
              <w:rPr>
                <w:sz w:val="22"/>
                <w:szCs w:val="22"/>
                <w:highlight w:val="yellow"/>
              </w:rPr>
              <w:t>26</w:t>
            </w:r>
            <w:r w:rsidRPr="00BF2A93">
              <w:rPr>
                <w:sz w:val="22"/>
                <w:szCs w:val="22"/>
                <w:highlight w:val="yellow"/>
                <w:vertAlign w:val="superscript"/>
              </w:rPr>
              <w:t>th</w:t>
            </w:r>
            <w:r w:rsidRPr="00BF2A93">
              <w:rPr>
                <w:sz w:val="22"/>
                <w:szCs w:val="22"/>
                <w:highlight w:val="yellow"/>
              </w:rPr>
              <w:t xml:space="preserve"> February 2020</w:t>
            </w:r>
          </w:p>
        </w:tc>
        <w:tc>
          <w:tcPr>
            <w:tcW w:w="3004" w:type="dxa"/>
          </w:tcPr>
          <w:p w14:paraId="12125566" w14:textId="77777777" w:rsidR="00606AC0" w:rsidRPr="00BF2A93" w:rsidRDefault="00606AC0" w:rsidP="003A36A4">
            <w:pPr>
              <w:rPr>
                <w:sz w:val="22"/>
                <w:szCs w:val="22"/>
                <w:highlight w:val="yellow"/>
              </w:rPr>
            </w:pPr>
          </w:p>
        </w:tc>
      </w:tr>
      <w:tr w:rsidR="00606AC0" w:rsidRPr="00BF2A93" w14:paraId="087C0760" w14:textId="77777777" w:rsidTr="003A36A4">
        <w:tc>
          <w:tcPr>
            <w:tcW w:w="3003" w:type="dxa"/>
          </w:tcPr>
          <w:p w14:paraId="400D39C0" w14:textId="77777777" w:rsidR="00606AC0" w:rsidRPr="00BF2A93" w:rsidRDefault="00606AC0" w:rsidP="003A36A4">
            <w:pPr>
              <w:rPr>
                <w:sz w:val="22"/>
                <w:szCs w:val="22"/>
                <w:highlight w:val="yellow"/>
              </w:rPr>
            </w:pPr>
            <w:r w:rsidRPr="00BF2A93">
              <w:rPr>
                <w:sz w:val="22"/>
                <w:szCs w:val="22"/>
                <w:highlight w:val="yellow"/>
              </w:rPr>
              <w:t>Goodall Film</w:t>
            </w:r>
          </w:p>
        </w:tc>
        <w:tc>
          <w:tcPr>
            <w:tcW w:w="3003" w:type="dxa"/>
          </w:tcPr>
          <w:p w14:paraId="566D56B0" w14:textId="77777777" w:rsidR="00606AC0" w:rsidRPr="00BF2A93" w:rsidRDefault="00606AC0" w:rsidP="003A36A4">
            <w:pPr>
              <w:rPr>
                <w:sz w:val="22"/>
                <w:szCs w:val="22"/>
                <w:highlight w:val="yellow"/>
              </w:rPr>
            </w:pPr>
            <w:r w:rsidRPr="00BF2A93">
              <w:rPr>
                <w:sz w:val="22"/>
                <w:szCs w:val="22"/>
                <w:highlight w:val="yellow"/>
              </w:rPr>
              <w:t>10</w:t>
            </w:r>
            <w:r w:rsidRPr="00BF2A93">
              <w:rPr>
                <w:sz w:val="22"/>
                <w:szCs w:val="22"/>
                <w:highlight w:val="yellow"/>
                <w:vertAlign w:val="superscript"/>
              </w:rPr>
              <w:t>th</w:t>
            </w:r>
            <w:r w:rsidRPr="00BF2A93">
              <w:rPr>
                <w:sz w:val="22"/>
                <w:szCs w:val="22"/>
                <w:highlight w:val="yellow"/>
              </w:rPr>
              <w:t xml:space="preserve"> March 2020</w:t>
            </w:r>
          </w:p>
        </w:tc>
        <w:tc>
          <w:tcPr>
            <w:tcW w:w="3004" w:type="dxa"/>
          </w:tcPr>
          <w:p w14:paraId="3BA372E8" w14:textId="77777777" w:rsidR="00606AC0" w:rsidRPr="00BF2A93" w:rsidRDefault="00606AC0" w:rsidP="003A36A4">
            <w:pPr>
              <w:rPr>
                <w:sz w:val="22"/>
                <w:szCs w:val="22"/>
                <w:highlight w:val="yellow"/>
              </w:rPr>
            </w:pPr>
          </w:p>
        </w:tc>
      </w:tr>
      <w:tr w:rsidR="00606AC0" w:rsidRPr="00BF2A93" w14:paraId="2DF2FF78" w14:textId="77777777" w:rsidTr="003A36A4">
        <w:tc>
          <w:tcPr>
            <w:tcW w:w="3003" w:type="dxa"/>
          </w:tcPr>
          <w:p w14:paraId="1933A03B"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Committee</w:t>
            </w:r>
          </w:p>
        </w:tc>
        <w:tc>
          <w:tcPr>
            <w:tcW w:w="3003" w:type="dxa"/>
          </w:tcPr>
          <w:p w14:paraId="6C96AD4E"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17</w:t>
            </w:r>
            <w:r w:rsidRPr="00BF2A93">
              <w:rPr>
                <w:color w:val="000000" w:themeColor="text1"/>
                <w:sz w:val="22"/>
                <w:szCs w:val="22"/>
                <w:highlight w:val="yellow"/>
                <w:vertAlign w:val="superscript"/>
              </w:rPr>
              <w:t>th</w:t>
            </w:r>
            <w:r w:rsidRPr="00BF2A93">
              <w:rPr>
                <w:color w:val="000000" w:themeColor="text1"/>
                <w:sz w:val="22"/>
                <w:szCs w:val="22"/>
                <w:highlight w:val="yellow"/>
              </w:rPr>
              <w:t xml:space="preserve"> March 2020</w:t>
            </w:r>
          </w:p>
        </w:tc>
        <w:tc>
          <w:tcPr>
            <w:tcW w:w="3004" w:type="dxa"/>
          </w:tcPr>
          <w:p w14:paraId="6B837A2D" w14:textId="77777777" w:rsidR="00606AC0" w:rsidRPr="00BF2A93" w:rsidRDefault="00606AC0" w:rsidP="003A36A4">
            <w:pPr>
              <w:rPr>
                <w:color w:val="000000" w:themeColor="text1"/>
                <w:sz w:val="22"/>
                <w:szCs w:val="22"/>
                <w:highlight w:val="yellow"/>
              </w:rPr>
            </w:pPr>
          </w:p>
        </w:tc>
      </w:tr>
      <w:tr w:rsidR="00606AC0" w:rsidRPr="00BF2A93" w14:paraId="1B9A0CE3" w14:textId="77777777" w:rsidTr="003A36A4">
        <w:tc>
          <w:tcPr>
            <w:tcW w:w="3003" w:type="dxa"/>
          </w:tcPr>
          <w:p w14:paraId="5E3F6074"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Annual Dinner</w:t>
            </w:r>
          </w:p>
        </w:tc>
        <w:tc>
          <w:tcPr>
            <w:tcW w:w="3003" w:type="dxa"/>
          </w:tcPr>
          <w:p w14:paraId="40643561"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18</w:t>
            </w:r>
            <w:r w:rsidRPr="00BF2A93">
              <w:rPr>
                <w:color w:val="000000" w:themeColor="text1"/>
                <w:sz w:val="22"/>
                <w:szCs w:val="22"/>
                <w:highlight w:val="yellow"/>
                <w:vertAlign w:val="superscript"/>
              </w:rPr>
              <w:t>th</w:t>
            </w:r>
            <w:r w:rsidRPr="00BF2A93">
              <w:rPr>
                <w:color w:val="000000" w:themeColor="text1"/>
                <w:sz w:val="22"/>
                <w:szCs w:val="22"/>
                <w:highlight w:val="yellow"/>
              </w:rPr>
              <w:t xml:space="preserve"> March 2020 </w:t>
            </w:r>
          </w:p>
        </w:tc>
        <w:tc>
          <w:tcPr>
            <w:tcW w:w="3004" w:type="dxa"/>
          </w:tcPr>
          <w:p w14:paraId="5F60B203" w14:textId="77777777" w:rsidR="00606AC0" w:rsidRPr="00BF2A93" w:rsidRDefault="00606AC0" w:rsidP="003A36A4">
            <w:pPr>
              <w:rPr>
                <w:color w:val="000000" w:themeColor="text1"/>
                <w:sz w:val="22"/>
                <w:szCs w:val="22"/>
                <w:highlight w:val="yellow"/>
              </w:rPr>
            </w:pPr>
          </w:p>
        </w:tc>
      </w:tr>
      <w:tr w:rsidR="00606AC0" w:rsidRPr="00BF2A93" w14:paraId="563CE7DC" w14:textId="77777777" w:rsidTr="003A36A4">
        <w:tc>
          <w:tcPr>
            <w:tcW w:w="3003" w:type="dxa"/>
          </w:tcPr>
          <w:p w14:paraId="7FED143D" w14:textId="3679E96A" w:rsidR="00606AC0" w:rsidRPr="00BF2A93" w:rsidRDefault="00606AC0" w:rsidP="003A36A4">
            <w:pPr>
              <w:rPr>
                <w:sz w:val="22"/>
                <w:szCs w:val="22"/>
                <w:highlight w:val="yellow"/>
              </w:rPr>
            </w:pPr>
            <w:r w:rsidRPr="00BF2A93">
              <w:rPr>
                <w:sz w:val="22"/>
                <w:szCs w:val="22"/>
                <w:highlight w:val="yellow"/>
              </w:rPr>
              <w:t>Negus Walk</w:t>
            </w:r>
            <w:r w:rsidR="00F900C2" w:rsidRPr="00BF2A93">
              <w:rPr>
                <w:rFonts w:ascii="Calibri" w:hAnsi="Calibri" w:cs="Calibri"/>
                <w:sz w:val="22"/>
                <w:szCs w:val="22"/>
                <w:highlight w:val="yellow"/>
              </w:rPr>
              <w:t>ü</w:t>
            </w:r>
            <w:r w:rsidRPr="00BF2A93">
              <w:rPr>
                <w:sz w:val="22"/>
                <w:szCs w:val="22"/>
                <w:highlight w:val="yellow"/>
              </w:rPr>
              <w:t>re</w:t>
            </w:r>
          </w:p>
        </w:tc>
        <w:tc>
          <w:tcPr>
            <w:tcW w:w="3003" w:type="dxa"/>
          </w:tcPr>
          <w:p w14:paraId="452E55B5" w14:textId="77777777" w:rsidR="00606AC0" w:rsidRPr="00BF2A93" w:rsidRDefault="00606AC0" w:rsidP="003A36A4">
            <w:pPr>
              <w:rPr>
                <w:sz w:val="22"/>
                <w:szCs w:val="22"/>
                <w:highlight w:val="yellow"/>
              </w:rPr>
            </w:pPr>
            <w:r w:rsidRPr="00BF2A93">
              <w:rPr>
                <w:sz w:val="22"/>
                <w:szCs w:val="22"/>
                <w:highlight w:val="yellow"/>
              </w:rPr>
              <w:t>21</w:t>
            </w:r>
            <w:r w:rsidRPr="00BF2A93">
              <w:rPr>
                <w:sz w:val="22"/>
                <w:szCs w:val="22"/>
                <w:highlight w:val="yellow"/>
                <w:vertAlign w:val="superscript"/>
              </w:rPr>
              <w:t>st</w:t>
            </w:r>
            <w:r w:rsidRPr="00BF2A93">
              <w:rPr>
                <w:sz w:val="22"/>
                <w:szCs w:val="22"/>
                <w:highlight w:val="yellow"/>
              </w:rPr>
              <w:t xml:space="preserve"> April 2020</w:t>
            </w:r>
          </w:p>
        </w:tc>
        <w:tc>
          <w:tcPr>
            <w:tcW w:w="3004" w:type="dxa"/>
          </w:tcPr>
          <w:p w14:paraId="1D9AC9D0" w14:textId="77777777" w:rsidR="00606AC0" w:rsidRPr="00BF2A93" w:rsidRDefault="00606AC0" w:rsidP="003A36A4">
            <w:pPr>
              <w:rPr>
                <w:sz w:val="22"/>
                <w:szCs w:val="22"/>
                <w:highlight w:val="yellow"/>
              </w:rPr>
            </w:pPr>
          </w:p>
        </w:tc>
      </w:tr>
      <w:tr w:rsidR="00606AC0" w:rsidRPr="00BF2A93" w14:paraId="501568AE" w14:textId="77777777" w:rsidTr="003A36A4">
        <w:tc>
          <w:tcPr>
            <w:tcW w:w="3003" w:type="dxa"/>
          </w:tcPr>
          <w:p w14:paraId="7997BEB5"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4D7C1326" w14:textId="77777777" w:rsidR="00606AC0" w:rsidRPr="00BF2A93" w:rsidRDefault="00606AC0" w:rsidP="003A36A4">
            <w:pPr>
              <w:rPr>
                <w:sz w:val="22"/>
                <w:szCs w:val="22"/>
                <w:highlight w:val="yellow"/>
              </w:rPr>
            </w:pPr>
            <w:r w:rsidRPr="00BF2A93">
              <w:rPr>
                <w:sz w:val="22"/>
                <w:szCs w:val="22"/>
                <w:highlight w:val="yellow"/>
              </w:rPr>
              <w:t>22</w:t>
            </w:r>
            <w:r w:rsidRPr="00BF2A93">
              <w:rPr>
                <w:sz w:val="22"/>
                <w:szCs w:val="22"/>
                <w:highlight w:val="yellow"/>
                <w:vertAlign w:val="superscript"/>
              </w:rPr>
              <w:t>nd</w:t>
            </w:r>
            <w:r w:rsidRPr="00BF2A93">
              <w:rPr>
                <w:sz w:val="22"/>
                <w:szCs w:val="22"/>
                <w:highlight w:val="yellow"/>
              </w:rPr>
              <w:t xml:space="preserve"> April 2020</w:t>
            </w:r>
          </w:p>
        </w:tc>
        <w:tc>
          <w:tcPr>
            <w:tcW w:w="3004" w:type="dxa"/>
          </w:tcPr>
          <w:p w14:paraId="2BF77A23" w14:textId="77777777" w:rsidR="00606AC0" w:rsidRPr="00BF2A93" w:rsidRDefault="00606AC0" w:rsidP="003A36A4">
            <w:pPr>
              <w:rPr>
                <w:sz w:val="22"/>
                <w:szCs w:val="22"/>
                <w:highlight w:val="yellow"/>
              </w:rPr>
            </w:pPr>
          </w:p>
        </w:tc>
      </w:tr>
      <w:tr w:rsidR="00606AC0" w:rsidRPr="00BF2A93" w14:paraId="62BA6667" w14:textId="77777777" w:rsidTr="003A36A4">
        <w:tc>
          <w:tcPr>
            <w:tcW w:w="3003" w:type="dxa"/>
          </w:tcPr>
          <w:p w14:paraId="605DBE7D" w14:textId="77777777" w:rsidR="00606AC0" w:rsidRPr="00BF2A93" w:rsidRDefault="00606AC0" w:rsidP="003A36A4">
            <w:pPr>
              <w:rPr>
                <w:sz w:val="22"/>
                <w:szCs w:val="22"/>
                <w:highlight w:val="yellow"/>
              </w:rPr>
            </w:pPr>
            <w:r w:rsidRPr="00BF2A93">
              <w:rPr>
                <w:sz w:val="22"/>
                <w:szCs w:val="22"/>
                <w:highlight w:val="yellow"/>
              </w:rPr>
              <w:t>Kennaway - Tristan</w:t>
            </w:r>
          </w:p>
        </w:tc>
        <w:tc>
          <w:tcPr>
            <w:tcW w:w="3003" w:type="dxa"/>
          </w:tcPr>
          <w:p w14:paraId="0761B51A" w14:textId="77777777" w:rsidR="00606AC0" w:rsidRPr="00BF2A93" w:rsidRDefault="00606AC0" w:rsidP="003A36A4">
            <w:pPr>
              <w:rPr>
                <w:sz w:val="22"/>
                <w:szCs w:val="22"/>
                <w:highlight w:val="yellow"/>
              </w:rPr>
            </w:pPr>
            <w:r w:rsidRPr="00BF2A93">
              <w:rPr>
                <w:sz w:val="22"/>
                <w:szCs w:val="22"/>
                <w:highlight w:val="yellow"/>
              </w:rPr>
              <w:t>28</w:t>
            </w:r>
            <w:r w:rsidRPr="00BF2A93">
              <w:rPr>
                <w:sz w:val="22"/>
                <w:szCs w:val="22"/>
                <w:highlight w:val="yellow"/>
                <w:vertAlign w:val="superscript"/>
              </w:rPr>
              <w:t>th</w:t>
            </w:r>
            <w:r w:rsidRPr="00BF2A93">
              <w:rPr>
                <w:sz w:val="22"/>
                <w:szCs w:val="22"/>
                <w:highlight w:val="yellow"/>
              </w:rPr>
              <w:t xml:space="preserve"> April 2020</w:t>
            </w:r>
          </w:p>
        </w:tc>
        <w:tc>
          <w:tcPr>
            <w:tcW w:w="3004" w:type="dxa"/>
          </w:tcPr>
          <w:p w14:paraId="4A6D6B4E" w14:textId="77777777" w:rsidR="00606AC0" w:rsidRPr="00BF2A93" w:rsidRDefault="00606AC0" w:rsidP="003A36A4">
            <w:pPr>
              <w:rPr>
                <w:sz w:val="22"/>
                <w:szCs w:val="22"/>
                <w:highlight w:val="yellow"/>
              </w:rPr>
            </w:pPr>
          </w:p>
        </w:tc>
      </w:tr>
      <w:tr w:rsidR="00606AC0" w:rsidRPr="00BF2A93" w14:paraId="39B626C9" w14:textId="77777777" w:rsidTr="003A36A4">
        <w:tc>
          <w:tcPr>
            <w:tcW w:w="3003" w:type="dxa"/>
          </w:tcPr>
          <w:p w14:paraId="23F759CE" w14:textId="77777777" w:rsidR="00606AC0" w:rsidRPr="00BF2A93" w:rsidRDefault="00606AC0" w:rsidP="003A36A4">
            <w:pPr>
              <w:rPr>
                <w:sz w:val="22"/>
                <w:szCs w:val="22"/>
                <w:highlight w:val="yellow"/>
              </w:rPr>
            </w:pPr>
            <w:r w:rsidRPr="00BF2A93">
              <w:rPr>
                <w:sz w:val="22"/>
                <w:szCs w:val="22"/>
                <w:highlight w:val="yellow"/>
              </w:rPr>
              <w:t>Bruckner and Wagner</w:t>
            </w:r>
          </w:p>
        </w:tc>
        <w:tc>
          <w:tcPr>
            <w:tcW w:w="3003" w:type="dxa"/>
          </w:tcPr>
          <w:p w14:paraId="633D0C40" w14:textId="77777777" w:rsidR="00606AC0" w:rsidRPr="00BF2A93" w:rsidRDefault="00606AC0" w:rsidP="003A36A4">
            <w:pPr>
              <w:rPr>
                <w:sz w:val="22"/>
                <w:szCs w:val="22"/>
                <w:highlight w:val="yellow"/>
              </w:rPr>
            </w:pPr>
            <w:r w:rsidRPr="00BF2A93">
              <w:rPr>
                <w:sz w:val="22"/>
                <w:szCs w:val="22"/>
                <w:highlight w:val="yellow"/>
              </w:rPr>
              <w:t>12</w:t>
            </w:r>
            <w:r w:rsidRPr="00BF2A93">
              <w:rPr>
                <w:sz w:val="22"/>
                <w:szCs w:val="22"/>
                <w:highlight w:val="yellow"/>
                <w:vertAlign w:val="superscript"/>
              </w:rPr>
              <w:t>th</w:t>
            </w:r>
            <w:r w:rsidRPr="00BF2A93">
              <w:rPr>
                <w:sz w:val="22"/>
                <w:szCs w:val="22"/>
                <w:highlight w:val="yellow"/>
              </w:rPr>
              <w:t xml:space="preserve"> May 2020</w:t>
            </w:r>
          </w:p>
        </w:tc>
        <w:tc>
          <w:tcPr>
            <w:tcW w:w="3004" w:type="dxa"/>
          </w:tcPr>
          <w:p w14:paraId="380BD9FA" w14:textId="77777777" w:rsidR="00606AC0" w:rsidRPr="00BF2A93" w:rsidRDefault="00606AC0" w:rsidP="003A36A4">
            <w:pPr>
              <w:rPr>
                <w:sz w:val="22"/>
                <w:szCs w:val="22"/>
                <w:highlight w:val="yellow"/>
              </w:rPr>
            </w:pPr>
          </w:p>
        </w:tc>
      </w:tr>
      <w:tr w:rsidR="00606AC0" w:rsidRPr="00BF2A93" w14:paraId="4C3CAB48" w14:textId="77777777" w:rsidTr="003A36A4">
        <w:tc>
          <w:tcPr>
            <w:tcW w:w="3003" w:type="dxa"/>
          </w:tcPr>
          <w:p w14:paraId="1BFAB421"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7BDD17EC" w14:textId="77777777" w:rsidR="00606AC0" w:rsidRPr="00BF2A93" w:rsidRDefault="00606AC0" w:rsidP="003A36A4">
            <w:pPr>
              <w:rPr>
                <w:sz w:val="22"/>
                <w:szCs w:val="22"/>
                <w:highlight w:val="yellow"/>
              </w:rPr>
            </w:pPr>
            <w:r w:rsidRPr="00BF2A93">
              <w:rPr>
                <w:sz w:val="22"/>
                <w:szCs w:val="22"/>
                <w:highlight w:val="yellow"/>
              </w:rPr>
              <w:t>13</w:t>
            </w:r>
            <w:r w:rsidRPr="00BF2A93">
              <w:rPr>
                <w:sz w:val="22"/>
                <w:szCs w:val="22"/>
                <w:highlight w:val="yellow"/>
                <w:vertAlign w:val="superscript"/>
              </w:rPr>
              <w:t>th</w:t>
            </w:r>
            <w:r w:rsidRPr="00BF2A93">
              <w:rPr>
                <w:sz w:val="22"/>
                <w:szCs w:val="22"/>
                <w:highlight w:val="yellow"/>
              </w:rPr>
              <w:t xml:space="preserve"> May 2020</w:t>
            </w:r>
          </w:p>
        </w:tc>
        <w:tc>
          <w:tcPr>
            <w:tcW w:w="3004" w:type="dxa"/>
          </w:tcPr>
          <w:p w14:paraId="6BEBB2F1" w14:textId="77777777" w:rsidR="00606AC0" w:rsidRPr="00BF2A93" w:rsidRDefault="00606AC0" w:rsidP="003A36A4">
            <w:pPr>
              <w:rPr>
                <w:sz w:val="22"/>
                <w:szCs w:val="22"/>
                <w:highlight w:val="yellow"/>
              </w:rPr>
            </w:pPr>
          </w:p>
        </w:tc>
      </w:tr>
      <w:tr w:rsidR="00606AC0" w:rsidRPr="00BF2A93" w14:paraId="6F7EAA3F" w14:textId="77777777" w:rsidTr="003A36A4">
        <w:tc>
          <w:tcPr>
            <w:tcW w:w="3003" w:type="dxa"/>
          </w:tcPr>
          <w:p w14:paraId="4E83BA01" w14:textId="77777777" w:rsidR="00606AC0" w:rsidRPr="00BF2A93" w:rsidRDefault="00606AC0" w:rsidP="003A36A4">
            <w:pPr>
              <w:rPr>
                <w:b/>
                <w:sz w:val="22"/>
                <w:szCs w:val="22"/>
                <w:highlight w:val="yellow"/>
              </w:rPr>
            </w:pPr>
            <w:r w:rsidRPr="00BF2A93">
              <w:rPr>
                <w:b/>
                <w:sz w:val="22"/>
                <w:szCs w:val="22"/>
                <w:highlight w:val="yellow"/>
              </w:rPr>
              <w:t>Annual General Meeting</w:t>
            </w:r>
          </w:p>
        </w:tc>
        <w:tc>
          <w:tcPr>
            <w:tcW w:w="3003" w:type="dxa"/>
          </w:tcPr>
          <w:p w14:paraId="2E8391D4" w14:textId="77777777" w:rsidR="00606AC0" w:rsidRPr="00BF2A93" w:rsidRDefault="00606AC0" w:rsidP="003A36A4">
            <w:pPr>
              <w:rPr>
                <w:b/>
                <w:sz w:val="22"/>
                <w:szCs w:val="22"/>
                <w:highlight w:val="yellow"/>
              </w:rPr>
            </w:pPr>
            <w:r w:rsidRPr="00BF2A93">
              <w:rPr>
                <w:b/>
                <w:sz w:val="22"/>
                <w:szCs w:val="22"/>
                <w:highlight w:val="yellow"/>
              </w:rPr>
              <w:t>20</w:t>
            </w:r>
            <w:r w:rsidRPr="00BF2A93">
              <w:rPr>
                <w:b/>
                <w:sz w:val="22"/>
                <w:szCs w:val="22"/>
                <w:highlight w:val="yellow"/>
                <w:vertAlign w:val="superscript"/>
              </w:rPr>
              <w:t>th</w:t>
            </w:r>
            <w:r w:rsidRPr="00BF2A93">
              <w:rPr>
                <w:b/>
                <w:sz w:val="22"/>
                <w:szCs w:val="22"/>
                <w:highlight w:val="yellow"/>
              </w:rPr>
              <w:t xml:space="preserve"> May 2020</w:t>
            </w:r>
          </w:p>
        </w:tc>
        <w:tc>
          <w:tcPr>
            <w:tcW w:w="3004" w:type="dxa"/>
          </w:tcPr>
          <w:p w14:paraId="087E4736" w14:textId="77777777" w:rsidR="00606AC0" w:rsidRPr="00BF2A93" w:rsidRDefault="00606AC0" w:rsidP="003A36A4">
            <w:pPr>
              <w:rPr>
                <w:b/>
                <w:sz w:val="22"/>
                <w:szCs w:val="22"/>
                <w:highlight w:val="yellow"/>
              </w:rPr>
            </w:pPr>
          </w:p>
        </w:tc>
      </w:tr>
      <w:tr w:rsidR="00606AC0" w:rsidRPr="00BF2A93" w14:paraId="09593872" w14:textId="77777777" w:rsidTr="003A36A4">
        <w:tc>
          <w:tcPr>
            <w:tcW w:w="3003" w:type="dxa"/>
          </w:tcPr>
          <w:p w14:paraId="6956259A" w14:textId="77777777" w:rsidR="00606AC0" w:rsidRPr="00BF2A93" w:rsidRDefault="00606AC0" w:rsidP="003A36A4">
            <w:pPr>
              <w:rPr>
                <w:sz w:val="22"/>
                <w:szCs w:val="22"/>
                <w:highlight w:val="yellow"/>
              </w:rPr>
            </w:pPr>
            <w:r w:rsidRPr="00BF2A93">
              <w:rPr>
                <w:sz w:val="22"/>
                <w:szCs w:val="22"/>
                <w:highlight w:val="yellow"/>
              </w:rPr>
              <w:t>Holden – Ring recordings</w:t>
            </w:r>
          </w:p>
        </w:tc>
        <w:tc>
          <w:tcPr>
            <w:tcW w:w="3003" w:type="dxa"/>
          </w:tcPr>
          <w:p w14:paraId="28ED6262" w14:textId="77777777" w:rsidR="00606AC0" w:rsidRPr="00BF2A93" w:rsidRDefault="00606AC0" w:rsidP="003A36A4">
            <w:pPr>
              <w:rPr>
                <w:sz w:val="22"/>
                <w:szCs w:val="22"/>
                <w:highlight w:val="yellow"/>
              </w:rPr>
            </w:pPr>
            <w:r w:rsidRPr="00BF2A93">
              <w:rPr>
                <w:sz w:val="22"/>
                <w:szCs w:val="22"/>
                <w:highlight w:val="yellow"/>
              </w:rPr>
              <w:t>16</w:t>
            </w:r>
            <w:r w:rsidRPr="00BF2A93">
              <w:rPr>
                <w:sz w:val="22"/>
                <w:szCs w:val="22"/>
                <w:highlight w:val="yellow"/>
                <w:vertAlign w:val="superscript"/>
              </w:rPr>
              <w:t>th</w:t>
            </w:r>
            <w:r w:rsidRPr="00BF2A93">
              <w:rPr>
                <w:sz w:val="22"/>
                <w:szCs w:val="22"/>
                <w:highlight w:val="yellow"/>
              </w:rPr>
              <w:t xml:space="preserve"> June 2020</w:t>
            </w:r>
          </w:p>
        </w:tc>
        <w:tc>
          <w:tcPr>
            <w:tcW w:w="3004" w:type="dxa"/>
          </w:tcPr>
          <w:p w14:paraId="35E4107C" w14:textId="77777777" w:rsidR="00606AC0" w:rsidRPr="00BF2A93" w:rsidRDefault="00606AC0" w:rsidP="003A36A4">
            <w:pPr>
              <w:rPr>
                <w:sz w:val="22"/>
                <w:szCs w:val="22"/>
                <w:highlight w:val="yellow"/>
              </w:rPr>
            </w:pPr>
          </w:p>
        </w:tc>
      </w:tr>
      <w:tr w:rsidR="00606AC0" w:rsidRPr="00BF2A93" w14:paraId="0655A14B" w14:textId="77777777" w:rsidTr="003A36A4">
        <w:tc>
          <w:tcPr>
            <w:tcW w:w="3003" w:type="dxa"/>
          </w:tcPr>
          <w:p w14:paraId="3ED72742"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5F09F181" w14:textId="77777777" w:rsidR="00606AC0" w:rsidRPr="00BF2A93" w:rsidRDefault="00606AC0" w:rsidP="003A36A4">
            <w:pPr>
              <w:rPr>
                <w:sz w:val="22"/>
                <w:szCs w:val="22"/>
                <w:highlight w:val="yellow"/>
              </w:rPr>
            </w:pPr>
            <w:r w:rsidRPr="00BF2A93">
              <w:rPr>
                <w:sz w:val="22"/>
                <w:szCs w:val="22"/>
                <w:highlight w:val="yellow"/>
              </w:rPr>
              <w:t>17</w:t>
            </w:r>
            <w:r w:rsidRPr="00BF2A93">
              <w:rPr>
                <w:sz w:val="22"/>
                <w:szCs w:val="22"/>
                <w:highlight w:val="yellow"/>
                <w:vertAlign w:val="superscript"/>
              </w:rPr>
              <w:t>th</w:t>
            </w:r>
            <w:r w:rsidRPr="00BF2A93">
              <w:rPr>
                <w:sz w:val="22"/>
                <w:szCs w:val="22"/>
                <w:highlight w:val="yellow"/>
              </w:rPr>
              <w:t xml:space="preserve"> June 2020</w:t>
            </w:r>
          </w:p>
        </w:tc>
        <w:tc>
          <w:tcPr>
            <w:tcW w:w="3004" w:type="dxa"/>
          </w:tcPr>
          <w:p w14:paraId="1B82DC99" w14:textId="77777777" w:rsidR="00606AC0" w:rsidRPr="00BF2A93" w:rsidRDefault="00606AC0" w:rsidP="003A36A4">
            <w:pPr>
              <w:rPr>
                <w:sz w:val="22"/>
                <w:szCs w:val="22"/>
                <w:highlight w:val="yellow"/>
              </w:rPr>
            </w:pPr>
          </w:p>
        </w:tc>
      </w:tr>
      <w:tr w:rsidR="00606AC0" w:rsidRPr="00BF2A93" w14:paraId="46F0A693" w14:textId="77777777" w:rsidTr="003A36A4">
        <w:tc>
          <w:tcPr>
            <w:tcW w:w="3003" w:type="dxa"/>
          </w:tcPr>
          <w:p w14:paraId="1E196735"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4F990F21" w14:textId="77777777" w:rsidR="00606AC0" w:rsidRPr="00BF2A93" w:rsidRDefault="00606AC0" w:rsidP="003A36A4">
            <w:pPr>
              <w:rPr>
                <w:sz w:val="22"/>
                <w:szCs w:val="22"/>
                <w:highlight w:val="yellow"/>
              </w:rPr>
            </w:pPr>
            <w:r w:rsidRPr="00BF2A93">
              <w:rPr>
                <w:sz w:val="22"/>
                <w:szCs w:val="22"/>
                <w:highlight w:val="yellow"/>
              </w:rPr>
              <w:t>8</w:t>
            </w:r>
            <w:r w:rsidRPr="00BF2A93">
              <w:rPr>
                <w:sz w:val="22"/>
                <w:szCs w:val="22"/>
                <w:highlight w:val="yellow"/>
                <w:vertAlign w:val="superscript"/>
              </w:rPr>
              <w:t>th</w:t>
            </w:r>
            <w:r w:rsidRPr="00BF2A93">
              <w:rPr>
                <w:sz w:val="22"/>
                <w:szCs w:val="22"/>
                <w:highlight w:val="yellow"/>
              </w:rPr>
              <w:t xml:space="preserve"> July 2020</w:t>
            </w:r>
          </w:p>
        </w:tc>
        <w:tc>
          <w:tcPr>
            <w:tcW w:w="3004" w:type="dxa"/>
          </w:tcPr>
          <w:p w14:paraId="3DE64BA4" w14:textId="77777777" w:rsidR="00606AC0" w:rsidRPr="00BF2A93" w:rsidRDefault="00606AC0" w:rsidP="003A36A4">
            <w:pPr>
              <w:rPr>
                <w:sz w:val="22"/>
                <w:szCs w:val="22"/>
                <w:highlight w:val="yellow"/>
              </w:rPr>
            </w:pPr>
          </w:p>
        </w:tc>
      </w:tr>
      <w:tr w:rsidR="00606AC0" w:rsidRPr="00BF2A93" w14:paraId="260E8046" w14:textId="77777777" w:rsidTr="003A36A4">
        <w:tc>
          <w:tcPr>
            <w:tcW w:w="3003" w:type="dxa"/>
          </w:tcPr>
          <w:p w14:paraId="193320A2" w14:textId="77777777" w:rsidR="00606AC0" w:rsidRPr="00BF2A93" w:rsidRDefault="00606AC0" w:rsidP="003A36A4">
            <w:pPr>
              <w:rPr>
                <w:sz w:val="22"/>
                <w:szCs w:val="22"/>
                <w:highlight w:val="yellow"/>
              </w:rPr>
            </w:pPr>
            <w:r w:rsidRPr="00BF2A93">
              <w:rPr>
                <w:sz w:val="22"/>
                <w:szCs w:val="22"/>
                <w:highlight w:val="yellow"/>
              </w:rPr>
              <w:t>Summer Party</w:t>
            </w:r>
          </w:p>
        </w:tc>
        <w:tc>
          <w:tcPr>
            <w:tcW w:w="3003" w:type="dxa"/>
          </w:tcPr>
          <w:p w14:paraId="5977A86A" w14:textId="77777777" w:rsidR="00606AC0" w:rsidRPr="00BF2A93" w:rsidRDefault="00606AC0" w:rsidP="003A36A4">
            <w:pPr>
              <w:rPr>
                <w:sz w:val="22"/>
                <w:szCs w:val="22"/>
                <w:highlight w:val="yellow"/>
              </w:rPr>
            </w:pPr>
            <w:r w:rsidRPr="00BF2A93">
              <w:rPr>
                <w:sz w:val="22"/>
                <w:szCs w:val="22"/>
                <w:highlight w:val="yellow"/>
              </w:rPr>
              <w:t>TBC July 2020</w:t>
            </w:r>
          </w:p>
        </w:tc>
        <w:tc>
          <w:tcPr>
            <w:tcW w:w="3004" w:type="dxa"/>
          </w:tcPr>
          <w:p w14:paraId="5E84C1DF" w14:textId="77777777" w:rsidR="00606AC0" w:rsidRPr="00BF2A93" w:rsidRDefault="00606AC0" w:rsidP="003A36A4">
            <w:pPr>
              <w:rPr>
                <w:sz w:val="22"/>
                <w:szCs w:val="22"/>
                <w:highlight w:val="yellow"/>
              </w:rPr>
            </w:pPr>
          </w:p>
        </w:tc>
      </w:tr>
      <w:tr w:rsidR="00606AC0" w:rsidRPr="00BF2A93" w14:paraId="16C677A4" w14:textId="77777777" w:rsidTr="003A36A4">
        <w:tc>
          <w:tcPr>
            <w:tcW w:w="3003" w:type="dxa"/>
          </w:tcPr>
          <w:p w14:paraId="155BC55D"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7CAF42A5" w14:textId="77777777" w:rsidR="00606AC0" w:rsidRPr="00BF2A93" w:rsidRDefault="00606AC0" w:rsidP="003A36A4">
            <w:pPr>
              <w:rPr>
                <w:sz w:val="22"/>
                <w:szCs w:val="22"/>
                <w:highlight w:val="yellow"/>
              </w:rPr>
            </w:pPr>
            <w:r w:rsidRPr="00BF2A93">
              <w:rPr>
                <w:sz w:val="22"/>
                <w:szCs w:val="22"/>
                <w:highlight w:val="yellow"/>
              </w:rPr>
              <w:t>16</w:t>
            </w:r>
            <w:r w:rsidRPr="00BF2A93">
              <w:rPr>
                <w:sz w:val="22"/>
                <w:szCs w:val="22"/>
                <w:highlight w:val="yellow"/>
                <w:vertAlign w:val="superscript"/>
              </w:rPr>
              <w:t>th</w:t>
            </w:r>
            <w:r w:rsidRPr="00BF2A93">
              <w:rPr>
                <w:sz w:val="22"/>
                <w:szCs w:val="22"/>
                <w:highlight w:val="yellow"/>
              </w:rPr>
              <w:t xml:space="preserve"> September 2020</w:t>
            </w:r>
          </w:p>
        </w:tc>
        <w:tc>
          <w:tcPr>
            <w:tcW w:w="3004" w:type="dxa"/>
          </w:tcPr>
          <w:p w14:paraId="6A9CA72E" w14:textId="77777777" w:rsidR="00606AC0" w:rsidRPr="00BF2A93" w:rsidRDefault="00606AC0" w:rsidP="003A36A4">
            <w:pPr>
              <w:rPr>
                <w:sz w:val="22"/>
                <w:szCs w:val="22"/>
                <w:highlight w:val="yellow"/>
              </w:rPr>
            </w:pPr>
          </w:p>
        </w:tc>
      </w:tr>
      <w:tr w:rsidR="00606AC0" w:rsidRPr="00BF2A93" w14:paraId="1B065F2F" w14:textId="77777777" w:rsidTr="003A36A4">
        <w:tc>
          <w:tcPr>
            <w:tcW w:w="3003" w:type="dxa"/>
          </w:tcPr>
          <w:p w14:paraId="56E87F95"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30734907" w14:textId="77777777" w:rsidR="00606AC0" w:rsidRPr="00BF2A93" w:rsidRDefault="00606AC0" w:rsidP="003A36A4">
            <w:pPr>
              <w:rPr>
                <w:sz w:val="22"/>
                <w:szCs w:val="22"/>
                <w:highlight w:val="yellow"/>
              </w:rPr>
            </w:pPr>
            <w:r w:rsidRPr="00BF2A93">
              <w:rPr>
                <w:sz w:val="22"/>
                <w:szCs w:val="22"/>
                <w:highlight w:val="yellow"/>
              </w:rPr>
              <w:t>21</w:t>
            </w:r>
            <w:r w:rsidRPr="00BF2A93">
              <w:rPr>
                <w:sz w:val="22"/>
                <w:szCs w:val="22"/>
                <w:highlight w:val="yellow"/>
                <w:vertAlign w:val="superscript"/>
              </w:rPr>
              <w:t>st</w:t>
            </w:r>
            <w:r w:rsidRPr="00BF2A93">
              <w:rPr>
                <w:sz w:val="22"/>
                <w:szCs w:val="22"/>
                <w:highlight w:val="yellow"/>
              </w:rPr>
              <w:t xml:space="preserve"> October 2020</w:t>
            </w:r>
          </w:p>
        </w:tc>
        <w:tc>
          <w:tcPr>
            <w:tcW w:w="3004" w:type="dxa"/>
          </w:tcPr>
          <w:p w14:paraId="51C55979" w14:textId="77777777" w:rsidR="00606AC0" w:rsidRPr="00BF2A93" w:rsidRDefault="00606AC0" w:rsidP="003A36A4">
            <w:pPr>
              <w:rPr>
                <w:sz w:val="22"/>
                <w:szCs w:val="22"/>
                <w:highlight w:val="yellow"/>
              </w:rPr>
            </w:pPr>
          </w:p>
        </w:tc>
      </w:tr>
      <w:tr w:rsidR="00606AC0" w:rsidRPr="00BF2A93" w14:paraId="531FE017" w14:textId="77777777" w:rsidTr="003A36A4">
        <w:tc>
          <w:tcPr>
            <w:tcW w:w="3003" w:type="dxa"/>
          </w:tcPr>
          <w:p w14:paraId="5E7E5AF3"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3074040E" w14:textId="77777777" w:rsidR="00606AC0" w:rsidRPr="00BF2A93" w:rsidRDefault="00606AC0" w:rsidP="003A36A4">
            <w:pPr>
              <w:rPr>
                <w:sz w:val="22"/>
                <w:szCs w:val="22"/>
                <w:highlight w:val="yellow"/>
              </w:rPr>
            </w:pPr>
            <w:r w:rsidRPr="00BF2A93">
              <w:rPr>
                <w:sz w:val="22"/>
                <w:szCs w:val="22"/>
                <w:highlight w:val="yellow"/>
              </w:rPr>
              <w:t>18</w:t>
            </w:r>
            <w:r w:rsidRPr="00BF2A93">
              <w:rPr>
                <w:sz w:val="22"/>
                <w:szCs w:val="22"/>
                <w:highlight w:val="yellow"/>
                <w:vertAlign w:val="superscript"/>
              </w:rPr>
              <w:t>th</w:t>
            </w:r>
            <w:r w:rsidRPr="00BF2A93">
              <w:rPr>
                <w:sz w:val="22"/>
                <w:szCs w:val="22"/>
                <w:highlight w:val="yellow"/>
              </w:rPr>
              <w:t xml:space="preserve"> November 2020</w:t>
            </w:r>
          </w:p>
        </w:tc>
        <w:tc>
          <w:tcPr>
            <w:tcW w:w="3004" w:type="dxa"/>
          </w:tcPr>
          <w:p w14:paraId="6DCC5683" w14:textId="77777777" w:rsidR="00606AC0" w:rsidRPr="00BF2A93" w:rsidRDefault="00606AC0" w:rsidP="003A36A4">
            <w:pPr>
              <w:rPr>
                <w:sz w:val="22"/>
                <w:szCs w:val="22"/>
                <w:highlight w:val="yellow"/>
              </w:rPr>
            </w:pPr>
          </w:p>
        </w:tc>
      </w:tr>
      <w:tr w:rsidR="00606AC0" w:rsidRPr="00BF2A93" w14:paraId="55145E1B" w14:textId="77777777" w:rsidTr="003A36A4">
        <w:tc>
          <w:tcPr>
            <w:tcW w:w="3003" w:type="dxa"/>
          </w:tcPr>
          <w:p w14:paraId="08E4BFFB" w14:textId="77777777" w:rsidR="00606AC0" w:rsidRPr="00BF2A93" w:rsidRDefault="00606AC0" w:rsidP="003A36A4">
            <w:pPr>
              <w:rPr>
                <w:sz w:val="22"/>
                <w:szCs w:val="22"/>
                <w:highlight w:val="yellow"/>
              </w:rPr>
            </w:pPr>
            <w:r w:rsidRPr="00BF2A93">
              <w:rPr>
                <w:sz w:val="22"/>
                <w:szCs w:val="22"/>
                <w:highlight w:val="yellow"/>
              </w:rPr>
              <w:t>Christmas Party</w:t>
            </w:r>
          </w:p>
        </w:tc>
        <w:tc>
          <w:tcPr>
            <w:tcW w:w="3003" w:type="dxa"/>
          </w:tcPr>
          <w:p w14:paraId="4AA5A9B2" w14:textId="77777777" w:rsidR="00606AC0" w:rsidRPr="00BF2A93" w:rsidRDefault="00606AC0" w:rsidP="003A36A4">
            <w:pPr>
              <w:rPr>
                <w:sz w:val="22"/>
                <w:szCs w:val="22"/>
                <w:highlight w:val="yellow"/>
              </w:rPr>
            </w:pPr>
            <w:r w:rsidRPr="00BF2A93">
              <w:rPr>
                <w:sz w:val="22"/>
                <w:szCs w:val="22"/>
                <w:highlight w:val="yellow"/>
              </w:rPr>
              <w:t>10</w:t>
            </w:r>
            <w:r w:rsidRPr="00BF2A93">
              <w:rPr>
                <w:sz w:val="22"/>
                <w:szCs w:val="22"/>
                <w:highlight w:val="yellow"/>
                <w:vertAlign w:val="superscript"/>
              </w:rPr>
              <w:t>th</w:t>
            </w:r>
            <w:r w:rsidRPr="00BF2A93">
              <w:rPr>
                <w:sz w:val="22"/>
                <w:szCs w:val="22"/>
                <w:highlight w:val="yellow"/>
              </w:rPr>
              <w:t xml:space="preserve"> December 2020</w:t>
            </w:r>
          </w:p>
        </w:tc>
        <w:tc>
          <w:tcPr>
            <w:tcW w:w="3004" w:type="dxa"/>
          </w:tcPr>
          <w:p w14:paraId="506BDD44" w14:textId="77777777" w:rsidR="00606AC0" w:rsidRPr="00BF2A93" w:rsidRDefault="00606AC0" w:rsidP="003A36A4">
            <w:pPr>
              <w:rPr>
                <w:sz w:val="22"/>
                <w:szCs w:val="22"/>
                <w:highlight w:val="yellow"/>
              </w:rPr>
            </w:pPr>
          </w:p>
        </w:tc>
      </w:tr>
      <w:tr w:rsidR="00606AC0" w:rsidRPr="00BF2A93" w14:paraId="29000F49" w14:textId="77777777" w:rsidTr="003A36A4">
        <w:tc>
          <w:tcPr>
            <w:tcW w:w="3003" w:type="dxa"/>
          </w:tcPr>
          <w:p w14:paraId="096B1AF0"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6CF51697" w14:textId="77777777" w:rsidR="00606AC0" w:rsidRPr="00BF2A93" w:rsidRDefault="00606AC0" w:rsidP="003A36A4">
            <w:pPr>
              <w:rPr>
                <w:sz w:val="22"/>
                <w:szCs w:val="22"/>
                <w:highlight w:val="yellow"/>
              </w:rPr>
            </w:pPr>
            <w:r w:rsidRPr="00BF2A93">
              <w:rPr>
                <w:sz w:val="22"/>
                <w:szCs w:val="22"/>
                <w:highlight w:val="yellow"/>
              </w:rPr>
              <w:t>20</w:t>
            </w:r>
            <w:r w:rsidRPr="00BF2A93">
              <w:rPr>
                <w:sz w:val="22"/>
                <w:szCs w:val="22"/>
                <w:highlight w:val="yellow"/>
                <w:vertAlign w:val="superscript"/>
              </w:rPr>
              <w:t>th</w:t>
            </w:r>
            <w:r w:rsidRPr="00BF2A93">
              <w:rPr>
                <w:sz w:val="22"/>
                <w:szCs w:val="22"/>
                <w:highlight w:val="yellow"/>
              </w:rPr>
              <w:t xml:space="preserve"> January 2021</w:t>
            </w:r>
          </w:p>
        </w:tc>
        <w:tc>
          <w:tcPr>
            <w:tcW w:w="3004" w:type="dxa"/>
          </w:tcPr>
          <w:p w14:paraId="1170A1E9" w14:textId="77777777" w:rsidR="00606AC0" w:rsidRPr="00BF2A93" w:rsidRDefault="00606AC0" w:rsidP="003A36A4">
            <w:pPr>
              <w:rPr>
                <w:sz w:val="22"/>
                <w:szCs w:val="22"/>
                <w:highlight w:val="yellow"/>
              </w:rPr>
            </w:pPr>
          </w:p>
        </w:tc>
      </w:tr>
      <w:tr w:rsidR="00606AC0" w:rsidRPr="00BF2A93" w14:paraId="686F16B5" w14:textId="77777777" w:rsidTr="003A36A4">
        <w:tc>
          <w:tcPr>
            <w:tcW w:w="3003" w:type="dxa"/>
          </w:tcPr>
          <w:p w14:paraId="02571A5F"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629B607D" w14:textId="77777777" w:rsidR="00606AC0" w:rsidRPr="00BF2A93" w:rsidRDefault="00606AC0" w:rsidP="003A36A4">
            <w:pPr>
              <w:rPr>
                <w:sz w:val="22"/>
                <w:szCs w:val="22"/>
                <w:highlight w:val="yellow"/>
              </w:rPr>
            </w:pPr>
            <w:r w:rsidRPr="00BF2A93">
              <w:rPr>
                <w:sz w:val="22"/>
                <w:szCs w:val="22"/>
                <w:highlight w:val="yellow"/>
              </w:rPr>
              <w:t>17</w:t>
            </w:r>
            <w:r w:rsidRPr="00BF2A93">
              <w:rPr>
                <w:sz w:val="22"/>
                <w:szCs w:val="22"/>
                <w:highlight w:val="yellow"/>
                <w:vertAlign w:val="superscript"/>
              </w:rPr>
              <w:t>th</w:t>
            </w:r>
            <w:r w:rsidRPr="00BF2A93">
              <w:rPr>
                <w:sz w:val="22"/>
                <w:szCs w:val="22"/>
                <w:highlight w:val="yellow"/>
              </w:rPr>
              <w:t xml:space="preserve"> February 2021</w:t>
            </w:r>
          </w:p>
        </w:tc>
        <w:tc>
          <w:tcPr>
            <w:tcW w:w="3004" w:type="dxa"/>
          </w:tcPr>
          <w:p w14:paraId="7DD17B2B" w14:textId="77777777" w:rsidR="00606AC0" w:rsidRPr="00BF2A93" w:rsidRDefault="00606AC0" w:rsidP="003A36A4">
            <w:pPr>
              <w:rPr>
                <w:sz w:val="22"/>
                <w:szCs w:val="22"/>
                <w:highlight w:val="yellow"/>
              </w:rPr>
            </w:pPr>
          </w:p>
        </w:tc>
      </w:tr>
      <w:tr w:rsidR="00606AC0" w:rsidRPr="00BF2A93" w14:paraId="66516D25" w14:textId="77777777" w:rsidTr="003A36A4">
        <w:tc>
          <w:tcPr>
            <w:tcW w:w="3003" w:type="dxa"/>
          </w:tcPr>
          <w:p w14:paraId="08C701C9" w14:textId="77777777" w:rsidR="00606AC0" w:rsidRPr="00BF2A93" w:rsidRDefault="00606AC0" w:rsidP="003A36A4">
            <w:pPr>
              <w:rPr>
                <w:sz w:val="22"/>
                <w:szCs w:val="22"/>
                <w:highlight w:val="yellow"/>
              </w:rPr>
            </w:pPr>
            <w:r w:rsidRPr="00BF2A93">
              <w:rPr>
                <w:sz w:val="22"/>
                <w:szCs w:val="22"/>
                <w:highlight w:val="yellow"/>
              </w:rPr>
              <w:t>Committee</w:t>
            </w:r>
          </w:p>
        </w:tc>
        <w:tc>
          <w:tcPr>
            <w:tcW w:w="3003" w:type="dxa"/>
          </w:tcPr>
          <w:p w14:paraId="559C424D" w14:textId="77777777" w:rsidR="00606AC0" w:rsidRPr="00BF2A93" w:rsidRDefault="00606AC0" w:rsidP="003A36A4">
            <w:pPr>
              <w:rPr>
                <w:sz w:val="22"/>
                <w:szCs w:val="22"/>
                <w:highlight w:val="yellow"/>
              </w:rPr>
            </w:pPr>
            <w:r w:rsidRPr="00BF2A93">
              <w:rPr>
                <w:sz w:val="22"/>
                <w:szCs w:val="22"/>
                <w:highlight w:val="yellow"/>
              </w:rPr>
              <w:t>17</w:t>
            </w:r>
            <w:r w:rsidRPr="00BF2A93">
              <w:rPr>
                <w:sz w:val="22"/>
                <w:szCs w:val="22"/>
                <w:highlight w:val="yellow"/>
                <w:vertAlign w:val="superscript"/>
              </w:rPr>
              <w:t>th</w:t>
            </w:r>
            <w:r w:rsidRPr="00BF2A93">
              <w:rPr>
                <w:sz w:val="22"/>
                <w:szCs w:val="22"/>
                <w:highlight w:val="yellow"/>
              </w:rPr>
              <w:t xml:space="preserve"> March 2021</w:t>
            </w:r>
          </w:p>
        </w:tc>
        <w:tc>
          <w:tcPr>
            <w:tcW w:w="3004" w:type="dxa"/>
          </w:tcPr>
          <w:p w14:paraId="66A86C59" w14:textId="77777777" w:rsidR="00606AC0" w:rsidRPr="00BF2A93" w:rsidRDefault="00606AC0" w:rsidP="003A36A4">
            <w:pPr>
              <w:rPr>
                <w:sz w:val="22"/>
                <w:szCs w:val="22"/>
                <w:highlight w:val="yellow"/>
              </w:rPr>
            </w:pPr>
          </w:p>
        </w:tc>
      </w:tr>
      <w:tr w:rsidR="00606AC0" w:rsidRPr="00BF2A93" w14:paraId="7CFE427D" w14:textId="77777777" w:rsidTr="003A36A4">
        <w:tc>
          <w:tcPr>
            <w:tcW w:w="3003" w:type="dxa"/>
          </w:tcPr>
          <w:p w14:paraId="5CD503F9" w14:textId="77777777" w:rsidR="00606AC0" w:rsidRPr="00BF2A93" w:rsidRDefault="00606AC0" w:rsidP="003A36A4">
            <w:pPr>
              <w:rPr>
                <w:i/>
                <w:iCs/>
                <w:color w:val="FF0000"/>
                <w:sz w:val="22"/>
                <w:szCs w:val="22"/>
                <w:highlight w:val="yellow"/>
              </w:rPr>
            </w:pPr>
            <w:r w:rsidRPr="00BF2A93">
              <w:rPr>
                <w:i/>
                <w:iCs/>
                <w:color w:val="FF0000"/>
                <w:sz w:val="22"/>
                <w:szCs w:val="22"/>
                <w:highlight w:val="yellow"/>
              </w:rPr>
              <w:t>Annual Dinner</w:t>
            </w:r>
          </w:p>
        </w:tc>
        <w:tc>
          <w:tcPr>
            <w:tcW w:w="3003" w:type="dxa"/>
          </w:tcPr>
          <w:p w14:paraId="730657FF" w14:textId="77777777" w:rsidR="00606AC0" w:rsidRPr="00BF2A93" w:rsidRDefault="00606AC0" w:rsidP="003A36A4">
            <w:pPr>
              <w:rPr>
                <w:i/>
                <w:iCs/>
                <w:color w:val="FF0000"/>
                <w:sz w:val="22"/>
                <w:szCs w:val="22"/>
                <w:highlight w:val="yellow"/>
              </w:rPr>
            </w:pPr>
            <w:r w:rsidRPr="00BF2A93">
              <w:rPr>
                <w:i/>
                <w:iCs/>
                <w:color w:val="FF0000"/>
                <w:sz w:val="22"/>
                <w:szCs w:val="22"/>
                <w:highlight w:val="yellow"/>
              </w:rPr>
              <w:t>18</w:t>
            </w:r>
            <w:r w:rsidRPr="00BF2A93">
              <w:rPr>
                <w:i/>
                <w:iCs/>
                <w:color w:val="FF0000"/>
                <w:sz w:val="22"/>
                <w:szCs w:val="22"/>
                <w:highlight w:val="yellow"/>
                <w:vertAlign w:val="superscript"/>
              </w:rPr>
              <w:t>th</w:t>
            </w:r>
            <w:r w:rsidRPr="00BF2A93">
              <w:rPr>
                <w:i/>
                <w:iCs/>
                <w:color w:val="FF0000"/>
                <w:sz w:val="22"/>
                <w:szCs w:val="22"/>
                <w:highlight w:val="yellow"/>
              </w:rPr>
              <w:t xml:space="preserve"> March 2021</w:t>
            </w:r>
          </w:p>
        </w:tc>
        <w:tc>
          <w:tcPr>
            <w:tcW w:w="3004" w:type="dxa"/>
          </w:tcPr>
          <w:p w14:paraId="556ACB18" w14:textId="77777777" w:rsidR="00606AC0" w:rsidRPr="00BF2A93" w:rsidRDefault="00606AC0" w:rsidP="003A36A4">
            <w:pPr>
              <w:rPr>
                <w:i/>
                <w:iCs/>
                <w:color w:val="FF0000"/>
                <w:sz w:val="22"/>
                <w:szCs w:val="22"/>
                <w:highlight w:val="yellow"/>
              </w:rPr>
            </w:pPr>
            <w:r w:rsidRPr="00BF2A93">
              <w:rPr>
                <w:i/>
                <w:iCs/>
                <w:color w:val="FF0000"/>
                <w:sz w:val="22"/>
                <w:szCs w:val="22"/>
                <w:highlight w:val="yellow"/>
              </w:rPr>
              <w:t>Provisional</w:t>
            </w:r>
          </w:p>
        </w:tc>
      </w:tr>
      <w:tr w:rsidR="00606AC0" w:rsidRPr="00BF2A93" w14:paraId="2D296ED7" w14:textId="77777777" w:rsidTr="003A36A4">
        <w:tc>
          <w:tcPr>
            <w:tcW w:w="3003" w:type="dxa"/>
          </w:tcPr>
          <w:p w14:paraId="4149AF65"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Committee</w:t>
            </w:r>
          </w:p>
        </w:tc>
        <w:tc>
          <w:tcPr>
            <w:tcW w:w="3003" w:type="dxa"/>
          </w:tcPr>
          <w:p w14:paraId="42DA8471"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21</w:t>
            </w:r>
            <w:r w:rsidRPr="00BF2A93">
              <w:rPr>
                <w:color w:val="000000" w:themeColor="text1"/>
                <w:sz w:val="22"/>
                <w:szCs w:val="22"/>
                <w:highlight w:val="yellow"/>
                <w:vertAlign w:val="superscript"/>
              </w:rPr>
              <w:t>st</w:t>
            </w:r>
            <w:r w:rsidRPr="00BF2A93">
              <w:rPr>
                <w:color w:val="000000" w:themeColor="text1"/>
                <w:sz w:val="22"/>
                <w:szCs w:val="22"/>
                <w:highlight w:val="yellow"/>
              </w:rPr>
              <w:t xml:space="preserve"> April 2020</w:t>
            </w:r>
          </w:p>
        </w:tc>
        <w:tc>
          <w:tcPr>
            <w:tcW w:w="3004" w:type="dxa"/>
          </w:tcPr>
          <w:p w14:paraId="5417B938" w14:textId="77777777" w:rsidR="00606AC0" w:rsidRPr="00BF2A93" w:rsidRDefault="00606AC0" w:rsidP="003A36A4">
            <w:pPr>
              <w:rPr>
                <w:color w:val="000000" w:themeColor="text1"/>
                <w:sz w:val="22"/>
                <w:szCs w:val="22"/>
                <w:highlight w:val="yellow"/>
              </w:rPr>
            </w:pPr>
          </w:p>
        </w:tc>
      </w:tr>
      <w:tr w:rsidR="00606AC0" w:rsidRPr="00BF2A93" w14:paraId="117275AC" w14:textId="77777777" w:rsidTr="003A36A4">
        <w:tc>
          <w:tcPr>
            <w:tcW w:w="3003" w:type="dxa"/>
          </w:tcPr>
          <w:p w14:paraId="298DEB40"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Committee</w:t>
            </w:r>
          </w:p>
        </w:tc>
        <w:tc>
          <w:tcPr>
            <w:tcW w:w="3003" w:type="dxa"/>
          </w:tcPr>
          <w:p w14:paraId="4486B21E"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17</w:t>
            </w:r>
            <w:r w:rsidRPr="00BF2A93">
              <w:rPr>
                <w:color w:val="000000" w:themeColor="text1"/>
                <w:sz w:val="22"/>
                <w:szCs w:val="22"/>
                <w:highlight w:val="yellow"/>
                <w:vertAlign w:val="superscript"/>
              </w:rPr>
              <w:t>th</w:t>
            </w:r>
            <w:r w:rsidRPr="00BF2A93">
              <w:rPr>
                <w:color w:val="000000" w:themeColor="text1"/>
                <w:sz w:val="22"/>
                <w:szCs w:val="22"/>
                <w:highlight w:val="yellow"/>
              </w:rPr>
              <w:t xml:space="preserve"> May 2020</w:t>
            </w:r>
          </w:p>
        </w:tc>
        <w:tc>
          <w:tcPr>
            <w:tcW w:w="3004" w:type="dxa"/>
          </w:tcPr>
          <w:p w14:paraId="7E6C07C1" w14:textId="77777777" w:rsidR="00606AC0" w:rsidRPr="00BF2A93" w:rsidRDefault="00606AC0" w:rsidP="003A36A4">
            <w:pPr>
              <w:rPr>
                <w:color w:val="000000" w:themeColor="text1"/>
                <w:sz w:val="22"/>
                <w:szCs w:val="22"/>
                <w:highlight w:val="yellow"/>
              </w:rPr>
            </w:pPr>
          </w:p>
        </w:tc>
      </w:tr>
      <w:tr w:rsidR="00606AC0" w:rsidRPr="00BF2A93" w14:paraId="08E31CEA" w14:textId="77777777" w:rsidTr="003A36A4">
        <w:tc>
          <w:tcPr>
            <w:tcW w:w="3003" w:type="dxa"/>
          </w:tcPr>
          <w:p w14:paraId="6F18F304" w14:textId="77777777" w:rsidR="00606AC0" w:rsidRPr="00BF2A93" w:rsidRDefault="00606AC0" w:rsidP="003A36A4">
            <w:pPr>
              <w:rPr>
                <w:b/>
                <w:bCs/>
                <w:color w:val="000000" w:themeColor="text1"/>
                <w:sz w:val="22"/>
                <w:szCs w:val="22"/>
                <w:highlight w:val="yellow"/>
              </w:rPr>
            </w:pPr>
            <w:r w:rsidRPr="00BF2A93">
              <w:rPr>
                <w:b/>
                <w:bCs/>
                <w:color w:val="000000" w:themeColor="text1"/>
                <w:sz w:val="22"/>
                <w:szCs w:val="22"/>
                <w:highlight w:val="yellow"/>
              </w:rPr>
              <w:t>Annual General Meeting</w:t>
            </w:r>
          </w:p>
        </w:tc>
        <w:tc>
          <w:tcPr>
            <w:tcW w:w="3003" w:type="dxa"/>
          </w:tcPr>
          <w:p w14:paraId="2B2FCEC0" w14:textId="77777777" w:rsidR="00606AC0" w:rsidRPr="00BF2A93" w:rsidRDefault="00606AC0" w:rsidP="003A36A4">
            <w:pPr>
              <w:rPr>
                <w:b/>
                <w:bCs/>
                <w:color w:val="000000" w:themeColor="text1"/>
                <w:sz w:val="22"/>
                <w:szCs w:val="22"/>
                <w:highlight w:val="yellow"/>
              </w:rPr>
            </w:pPr>
            <w:r w:rsidRPr="00BF2A93">
              <w:rPr>
                <w:b/>
                <w:bCs/>
                <w:color w:val="000000" w:themeColor="text1"/>
                <w:sz w:val="22"/>
                <w:szCs w:val="22"/>
                <w:highlight w:val="yellow"/>
              </w:rPr>
              <w:t>19</w:t>
            </w:r>
            <w:r w:rsidRPr="00BF2A93">
              <w:rPr>
                <w:b/>
                <w:bCs/>
                <w:color w:val="000000" w:themeColor="text1"/>
                <w:sz w:val="22"/>
                <w:szCs w:val="22"/>
                <w:highlight w:val="yellow"/>
                <w:vertAlign w:val="superscript"/>
              </w:rPr>
              <w:t>th</w:t>
            </w:r>
            <w:r w:rsidRPr="00BF2A93">
              <w:rPr>
                <w:b/>
                <w:bCs/>
                <w:color w:val="000000" w:themeColor="text1"/>
                <w:sz w:val="22"/>
                <w:szCs w:val="22"/>
                <w:highlight w:val="yellow"/>
              </w:rPr>
              <w:t xml:space="preserve"> May 2021</w:t>
            </w:r>
          </w:p>
        </w:tc>
        <w:tc>
          <w:tcPr>
            <w:tcW w:w="3004" w:type="dxa"/>
          </w:tcPr>
          <w:p w14:paraId="641B5D9C" w14:textId="77777777" w:rsidR="00606AC0" w:rsidRPr="00BF2A93" w:rsidRDefault="00606AC0" w:rsidP="003A36A4">
            <w:pPr>
              <w:rPr>
                <w:b/>
                <w:bCs/>
                <w:color w:val="000000" w:themeColor="text1"/>
                <w:sz w:val="22"/>
                <w:szCs w:val="22"/>
                <w:highlight w:val="yellow"/>
              </w:rPr>
            </w:pPr>
          </w:p>
        </w:tc>
      </w:tr>
      <w:tr w:rsidR="00606AC0" w:rsidRPr="00BF2A93" w14:paraId="78F113BC" w14:textId="77777777" w:rsidTr="003A36A4">
        <w:tc>
          <w:tcPr>
            <w:tcW w:w="3003" w:type="dxa"/>
          </w:tcPr>
          <w:p w14:paraId="0BD8FE6C"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Committee</w:t>
            </w:r>
          </w:p>
        </w:tc>
        <w:tc>
          <w:tcPr>
            <w:tcW w:w="3003" w:type="dxa"/>
          </w:tcPr>
          <w:p w14:paraId="1EA53EAB"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16</w:t>
            </w:r>
            <w:r w:rsidRPr="00BF2A93">
              <w:rPr>
                <w:color w:val="000000" w:themeColor="text1"/>
                <w:sz w:val="22"/>
                <w:szCs w:val="22"/>
                <w:highlight w:val="yellow"/>
                <w:vertAlign w:val="superscript"/>
              </w:rPr>
              <w:t>th</w:t>
            </w:r>
            <w:r w:rsidRPr="00BF2A93">
              <w:rPr>
                <w:color w:val="000000" w:themeColor="text1"/>
                <w:sz w:val="22"/>
                <w:szCs w:val="22"/>
                <w:highlight w:val="yellow"/>
              </w:rPr>
              <w:t xml:space="preserve"> June 2021</w:t>
            </w:r>
          </w:p>
        </w:tc>
        <w:tc>
          <w:tcPr>
            <w:tcW w:w="3004" w:type="dxa"/>
          </w:tcPr>
          <w:p w14:paraId="4461D9E6" w14:textId="77777777" w:rsidR="00606AC0" w:rsidRPr="00BF2A93" w:rsidRDefault="00606AC0" w:rsidP="003A36A4">
            <w:pPr>
              <w:rPr>
                <w:color w:val="000000" w:themeColor="text1"/>
                <w:sz w:val="22"/>
                <w:szCs w:val="22"/>
                <w:highlight w:val="yellow"/>
              </w:rPr>
            </w:pPr>
          </w:p>
        </w:tc>
      </w:tr>
      <w:tr w:rsidR="00606AC0" w:rsidRPr="00BF2A93" w14:paraId="569C392A" w14:textId="77777777" w:rsidTr="003A36A4">
        <w:tc>
          <w:tcPr>
            <w:tcW w:w="3003" w:type="dxa"/>
          </w:tcPr>
          <w:p w14:paraId="538F0291"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Committee</w:t>
            </w:r>
          </w:p>
        </w:tc>
        <w:tc>
          <w:tcPr>
            <w:tcW w:w="3003" w:type="dxa"/>
          </w:tcPr>
          <w:p w14:paraId="3062447A"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14</w:t>
            </w:r>
            <w:r w:rsidRPr="00BF2A93">
              <w:rPr>
                <w:color w:val="000000" w:themeColor="text1"/>
                <w:sz w:val="22"/>
                <w:szCs w:val="22"/>
                <w:highlight w:val="yellow"/>
                <w:vertAlign w:val="superscript"/>
              </w:rPr>
              <w:t>th</w:t>
            </w:r>
            <w:r w:rsidRPr="00BF2A93">
              <w:rPr>
                <w:color w:val="000000" w:themeColor="text1"/>
                <w:sz w:val="22"/>
                <w:szCs w:val="22"/>
                <w:highlight w:val="yellow"/>
              </w:rPr>
              <w:t xml:space="preserve"> July 2021</w:t>
            </w:r>
          </w:p>
        </w:tc>
        <w:tc>
          <w:tcPr>
            <w:tcW w:w="3004" w:type="dxa"/>
          </w:tcPr>
          <w:p w14:paraId="44E9C0F4" w14:textId="77777777" w:rsidR="00606AC0" w:rsidRPr="00BF2A93" w:rsidRDefault="00606AC0" w:rsidP="003A36A4">
            <w:pPr>
              <w:rPr>
                <w:color w:val="000000" w:themeColor="text1"/>
                <w:sz w:val="22"/>
                <w:szCs w:val="22"/>
                <w:highlight w:val="yellow"/>
              </w:rPr>
            </w:pPr>
          </w:p>
        </w:tc>
      </w:tr>
      <w:tr w:rsidR="00606AC0" w14:paraId="52EF5E70" w14:textId="77777777" w:rsidTr="003A36A4">
        <w:tc>
          <w:tcPr>
            <w:tcW w:w="3003" w:type="dxa"/>
          </w:tcPr>
          <w:p w14:paraId="4249E902" w14:textId="77777777" w:rsidR="00606AC0" w:rsidRPr="00BF2A93" w:rsidRDefault="00606AC0" w:rsidP="003A36A4">
            <w:pPr>
              <w:rPr>
                <w:color w:val="000000" w:themeColor="text1"/>
                <w:sz w:val="22"/>
                <w:szCs w:val="22"/>
                <w:highlight w:val="yellow"/>
              </w:rPr>
            </w:pPr>
            <w:r w:rsidRPr="00BF2A93">
              <w:rPr>
                <w:color w:val="000000" w:themeColor="text1"/>
                <w:sz w:val="22"/>
                <w:szCs w:val="22"/>
                <w:highlight w:val="yellow"/>
              </w:rPr>
              <w:t>Summer Party</w:t>
            </w:r>
          </w:p>
        </w:tc>
        <w:tc>
          <w:tcPr>
            <w:tcW w:w="3003" w:type="dxa"/>
          </w:tcPr>
          <w:p w14:paraId="287CC905" w14:textId="77777777" w:rsidR="00606AC0" w:rsidRPr="00F14488" w:rsidRDefault="00606AC0" w:rsidP="003A36A4">
            <w:pPr>
              <w:rPr>
                <w:color w:val="000000" w:themeColor="text1"/>
                <w:sz w:val="22"/>
                <w:szCs w:val="22"/>
              </w:rPr>
            </w:pPr>
            <w:r w:rsidRPr="00BF2A93">
              <w:rPr>
                <w:color w:val="000000" w:themeColor="text1"/>
                <w:sz w:val="22"/>
                <w:szCs w:val="22"/>
                <w:highlight w:val="yellow"/>
              </w:rPr>
              <w:t>TBC July 2021</w:t>
            </w:r>
          </w:p>
        </w:tc>
        <w:tc>
          <w:tcPr>
            <w:tcW w:w="3004" w:type="dxa"/>
          </w:tcPr>
          <w:p w14:paraId="56388FBE" w14:textId="77777777" w:rsidR="00606AC0" w:rsidRPr="00F14488" w:rsidRDefault="00606AC0" w:rsidP="003A36A4">
            <w:pPr>
              <w:rPr>
                <w:color w:val="000000" w:themeColor="text1"/>
                <w:sz w:val="22"/>
                <w:szCs w:val="22"/>
              </w:rPr>
            </w:pPr>
          </w:p>
        </w:tc>
      </w:tr>
    </w:tbl>
    <w:p w14:paraId="4406D68A" w14:textId="77777777" w:rsidR="00606AC0" w:rsidRPr="00C9372F" w:rsidRDefault="00606AC0" w:rsidP="00606AC0">
      <w:pPr>
        <w:rPr>
          <w:b/>
          <w:sz w:val="32"/>
          <w:szCs w:val="32"/>
          <w:u w:val="single"/>
        </w:rPr>
      </w:pPr>
    </w:p>
    <w:p w14:paraId="6C23A39F" w14:textId="77777777" w:rsidR="00606AC0" w:rsidRPr="00606AC0" w:rsidRDefault="00606AC0" w:rsidP="00606AC0">
      <w:pPr>
        <w:jc w:val="both"/>
        <w:rPr>
          <w:rFonts w:ascii="Century Gothic" w:hAnsi="Century Gothic"/>
          <w:b/>
          <w:bCs/>
        </w:rPr>
      </w:pPr>
    </w:p>
    <w:p w14:paraId="1525CD86" w14:textId="77777777" w:rsidR="00606AC0" w:rsidRPr="00606AC0" w:rsidRDefault="00606AC0" w:rsidP="00606AC0">
      <w:pPr>
        <w:jc w:val="center"/>
        <w:rPr>
          <w:rFonts w:ascii="Century Gothic" w:hAnsi="Century Gothic"/>
          <w:b/>
          <w:bCs/>
        </w:rPr>
      </w:pPr>
    </w:p>
    <w:sectPr w:rsidR="00606AC0" w:rsidRPr="00606AC0" w:rsidSect="00663F9D">
      <w:headerReference w:type="default" r:id="rId7"/>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DADA" w14:textId="77777777" w:rsidR="00C0737A" w:rsidRDefault="00C0737A" w:rsidP="00606AC0">
      <w:r>
        <w:separator/>
      </w:r>
    </w:p>
  </w:endnote>
  <w:endnote w:type="continuationSeparator" w:id="0">
    <w:p w14:paraId="7FB62CAA" w14:textId="77777777" w:rsidR="00C0737A" w:rsidRDefault="00C0737A" w:rsidP="006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962503"/>
      <w:docPartObj>
        <w:docPartGallery w:val="Page Numbers (Bottom of Page)"/>
        <w:docPartUnique/>
      </w:docPartObj>
    </w:sdtPr>
    <w:sdtEndPr>
      <w:rPr>
        <w:rStyle w:val="PageNumber"/>
      </w:rPr>
    </w:sdtEndPr>
    <w:sdtContent>
      <w:p w14:paraId="450BAA2A" w14:textId="70AF0171" w:rsidR="00663F9D" w:rsidRDefault="00663F9D" w:rsidP="00E04F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75E40" w14:textId="77777777" w:rsidR="00663F9D" w:rsidRDefault="0066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028047"/>
      <w:docPartObj>
        <w:docPartGallery w:val="Page Numbers (Bottom of Page)"/>
        <w:docPartUnique/>
      </w:docPartObj>
    </w:sdtPr>
    <w:sdtEndPr>
      <w:rPr>
        <w:rStyle w:val="PageNumber"/>
      </w:rPr>
    </w:sdtEndPr>
    <w:sdtContent>
      <w:p w14:paraId="1FE8D394" w14:textId="09220CBC" w:rsidR="00663F9D" w:rsidRPr="00663F9D" w:rsidRDefault="00663F9D" w:rsidP="00E04FB0">
        <w:pPr>
          <w:pStyle w:val="Footer"/>
          <w:framePr w:wrap="none" w:vAnchor="text" w:hAnchor="margin" w:xAlign="center" w:y="1"/>
          <w:rPr>
            <w:rStyle w:val="PageNumber"/>
          </w:rPr>
        </w:pPr>
        <w:r w:rsidRPr="00663F9D">
          <w:rPr>
            <w:rStyle w:val="PageNumber"/>
          </w:rPr>
          <w:fldChar w:fldCharType="begin"/>
        </w:r>
        <w:r w:rsidRPr="00663F9D">
          <w:rPr>
            <w:rStyle w:val="PageNumber"/>
          </w:rPr>
          <w:instrText xml:space="preserve"> PAGE </w:instrText>
        </w:r>
        <w:r w:rsidRPr="00663F9D">
          <w:rPr>
            <w:rStyle w:val="PageNumber"/>
          </w:rPr>
          <w:fldChar w:fldCharType="separate"/>
        </w:r>
        <w:r w:rsidRPr="00663F9D">
          <w:rPr>
            <w:rStyle w:val="PageNumber"/>
            <w:noProof/>
          </w:rPr>
          <w:t>1</w:t>
        </w:r>
        <w:r w:rsidRPr="00663F9D">
          <w:rPr>
            <w:rStyle w:val="PageNumber"/>
          </w:rPr>
          <w:fldChar w:fldCharType="end"/>
        </w:r>
      </w:p>
    </w:sdtContent>
  </w:sdt>
  <w:p w14:paraId="2A500DA9" w14:textId="77777777" w:rsidR="00663F9D" w:rsidRDefault="0066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B08A8" w14:textId="77777777" w:rsidR="00C0737A" w:rsidRDefault="00C0737A" w:rsidP="00606AC0">
      <w:r>
        <w:separator/>
      </w:r>
    </w:p>
  </w:footnote>
  <w:footnote w:type="continuationSeparator" w:id="0">
    <w:p w14:paraId="4E4E3DBC" w14:textId="77777777" w:rsidR="00C0737A" w:rsidRDefault="00C0737A" w:rsidP="0060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8A2E" w14:textId="77777777" w:rsidR="003A36A4" w:rsidRDefault="003A36A4" w:rsidP="00606AC0">
    <w:pPr>
      <w:pStyle w:val="Header"/>
      <w:jc w:val="center"/>
    </w:pPr>
    <w:r w:rsidRPr="00177E14">
      <w:rPr>
        <w:noProof/>
        <w:lang w:val="en-US"/>
      </w:rPr>
      <w:drawing>
        <wp:inline distT="0" distB="0" distL="0" distR="0" wp14:anchorId="4CD2F3BB" wp14:editId="53DD31DC">
          <wp:extent cx="812800" cy="685800"/>
          <wp:effectExtent l="0" t="0" r="0" b="0"/>
          <wp:docPr id="2" name="Picture 1"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85800"/>
                  </a:xfrm>
                  <a:prstGeom prst="rect">
                    <a:avLst/>
                  </a:prstGeom>
                  <a:noFill/>
                  <a:ln>
                    <a:noFill/>
                  </a:ln>
                </pic:spPr>
              </pic:pic>
            </a:graphicData>
          </a:graphic>
        </wp:inline>
      </w:drawing>
    </w:r>
  </w:p>
  <w:p w14:paraId="4C0DF121" w14:textId="77777777" w:rsidR="003A36A4" w:rsidRDefault="003A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AAE"/>
    <w:multiLevelType w:val="hybridMultilevel"/>
    <w:tmpl w:val="E020CF14"/>
    <w:lvl w:ilvl="0" w:tplc="9B84824A">
      <w:start w:val="1"/>
      <w:numFmt w:val="decimal"/>
      <w:lvlText w:val="%1."/>
      <w:lvlJc w:val="left"/>
      <w:pPr>
        <w:ind w:left="3967" w:hanging="360"/>
      </w:pPr>
      <w:rPr>
        <w:rFonts w:hint="default"/>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1" w15:restartNumberingAfterBreak="0">
    <w:nsid w:val="74FA7910"/>
    <w:multiLevelType w:val="hybridMultilevel"/>
    <w:tmpl w:val="3FC01AE6"/>
    <w:lvl w:ilvl="0" w:tplc="B728E88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7AC64946"/>
    <w:multiLevelType w:val="hybridMultilevel"/>
    <w:tmpl w:val="A62EA4A8"/>
    <w:lvl w:ilvl="0" w:tplc="2182E396">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C0"/>
    <w:rsid w:val="00035BF5"/>
    <w:rsid w:val="00084BBC"/>
    <w:rsid w:val="000A3163"/>
    <w:rsid w:val="001D10CB"/>
    <w:rsid w:val="001D6FF7"/>
    <w:rsid w:val="00201E58"/>
    <w:rsid w:val="002220C3"/>
    <w:rsid w:val="00232C45"/>
    <w:rsid w:val="00240CD6"/>
    <w:rsid w:val="0027561A"/>
    <w:rsid w:val="002B0907"/>
    <w:rsid w:val="002B59A7"/>
    <w:rsid w:val="003149FF"/>
    <w:rsid w:val="00350DD5"/>
    <w:rsid w:val="0038372E"/>
    <w:rsid w:val="003A36A4"/>
    <w:rsid w:val="003B445D"/>
    <w:rsid w:val="00404885"/>
    <w:rsid w:val="00445F4B"/>
    <w:rsid w:val="00452875"/>
    <w:rsid w:val="005457A6"/>
    <w:rsid w:val="00552D94"/>
    <w:rsid w:val="0058715E"/>
    <w:rsid w:val="00606AC0"/>
    <w:rsid w:val="00663F9D"/>
    <w:rsid w:val="00674F52"/>
    <w:rsid w:val="006939A0"/>
    <w:rsid w:val="006E2917"/>
    <w:rsid w:val="00760699"/>
    <w:rsid w:val="00765735"/>
    <w:rsid w:val="007818BF"/>
    <w:rsid w:val="007A0A31"/>
    <w:rsid w:val="007F30CF"/>
    <w:rsid w:val="007F5503"/>
    <w:rsid w:val="00877B0E"/>
    <w:rsid w:val="008A09E7"/>
    <w:rsid w:val="008A4A51"/>
    <w:rsid w:val="008D287C"/>
    <w:rsid w:val="00956734"/>
    <w:rsid w:val="0096433B"/>
    <w:rsid w:val="00A60F87"/>
    <w:rsid w:val="00A74684"/>
    <w:rsid w:val="00A94F80"/>
    <w:rsid w:val="00AD041F"/>
    <w:rsid w:val="00AF0E87"/>
    <w:rsid w:val="00B04844"/>
    <w:rsid w:val="00B34C4E"/>
    <w:rsid w:val="00B70FC1"/>
    <w:rsid w:val="00BB0354"/>
    <w:rsid w:val="00BF2A93"/>
    <w:rsid w:val="00C0737A"/>
    <w:rsid w:val="00C23C1F"/>
    <w:rsid w:val="00C90CE3"/>
    <w:rsid w:val="00CC24BC"/>
    <w:rsid w:val="00CF7AE1"/>
    <w:rsid w:val="00D20C1F"/>
    <w:rsid w:val="00D221D3"/>
    <w:rsid w:val="00D36942"/>
    <w:rsid w:val="00DD7455"/>
    <w:rsid w:val="00E05EBE"/>
    <w:rsid w:val="00E4204F"/>
    <w:rsid w:val="00E4432C"/>
    <w:rsid w:val="00EC30BA"/>
    <w:rsid w:val="00F57DDE"/>
    <w:rsid w:val="00F815DA"/>
    <w:rsid w:val="00F900C2"/>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C3E6F"/>
  <w15:chartTrackingRefBased/>
  <w15:docId w15:val="{B3A04A59-AB07-0541-90C4-871ECA4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C0"/>
    <w:pPr>
      <w:tabs>
        <w:tab w:val="center" w:pos="4680"/>
        <w:tab w:val="right" w:pos="9360"/>
      </w:tabs>
    </w:pPr>
  </w:style>
  <w:style w:type="character" w:customStyle="1" w:styleId="HeaderChar">
    <w:name w:val="Header Char"/>
    <w:basedOn w:val="DefaultParagraphFont"/>
    <w:link w:val="Header"/>
    <w:uiPriority w:val="99"/>
    <w:rsid w:val="00606AC0"/>
  </w:style>
  <w:style w:type="paragraph" w:styleId="Footer">
    <w:name w:val="footer"/>
    <w:basedOn w:val="Normal"/>
    <w:link w:val="FooterChar"/>
    <w:uiPriority w:val="99"/>
    <w:unhideWhenUsed/>
    <w:rsid w:val="00606AC0"/>
    <w:pPr>
      <w:tabs>
        <w:tab w:val="center" w:pos="4680"/>
        <w:tab w:val="right" w:pos="9360"/>
      </w:tabs>
    </w:pPr>
  </w:style>
  <w:style w:type="character" w:customStyle="1" w:styleId="FooterChar">
    <w:name w:val="Footer Char"/>
    <w:basedOn w:val="DefaultParagraphFont"/>
    <w:link w:val="Footer"/>
    <w:uiPriority w:val="99"/>
    <w:rsid w:val="00606AC0"/>
  </w:style>
  <w:style w:type="paragraph" w:styleId="ListParagraph">
    <w:name w:val="List Paragraph"/>
    <w:basedOn w:val="Normal"/>
    <w:uiPriority w:val="34"/>
    <w:qFormat/>
    <w:rsid w:val="00606AC0"/>
    <w:pPr>
      <w:ind w:left="720"/>
      <w:contextualSpacing/>
    </w:pPr>
  </w:style>
  <w:style w:type="table" w:styleId="TableGrid">
    <w:name w:val="Table Grid"/>
    <w:basedOn w:val="TableNormal"/>
    <w:uiPriority w:val="39"/>
    <w:rsid w:val="0060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6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3</cp:revision>
  <cp:lastPrinted>2020-02-18T22:10:00Z</cp:lastPrinted>
  <dcterms:created xsi:type="dcterms:W3CDTF">2020-03-04T15:33:00Z</dcterms:created>
  <dcterms:modified xsi:type="dcterms:W3CDTF">2020-05-12T18:48:00Z</dcterms:modified>
</cp:coreProperties>
</file>